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17C77" w14:textId="77777777" w:rsidR="00EA2548" w:rsidRPr="00AE20CA" w:rsidRDefault="00EA2548" w:rsidP="002E1E8E">
      <w:pPr>
        <w:spacing w:before="100" w:beforeAutospacing="1" w:after="120"/>
        <w:jc w:val="right"/>
        <w:rPr>
          <w:rFonts w:ascii="Century Gothic" w:hAnsi="Century Gothic" w:cs="Tahoma"/>
          <w:b/>
          <w:sz w:val="22"/>
          <w:szCs w:val="22"/>
        </w:rPr>
      </w:pPr>
      <w:r w:rsidRPr="00AE20CA">
        <w:rPr>
          <w:rFonts w:ascii="Century Gothic" w:hAnsi="Century Gothic" w:cs="Tahoma"/>
          <w:b/>
          <w:sz w:val="22"/>
          <w:szCs w:val="22"/>
        </w:rPr>
        <w:t>Priloga št. 1</w:t>
      </w:r>
    </w:p>
    <w:p w14:paraId="0230B2AF" w14:textId="77777777" w:rsidR="00EA2548" w:rsidRDefault="00EA2548" w:rsidP="002E1E8E">
      <w:pPr>
        <w:pStyle w:val="Telobesedila-zamik"/>
        <w:spacing w:before="100" w:beforeAutospacing="1" w:after="120"/>
        <w:ind w:left="0"/>
        <w:jc w:val="center"/>
        <w:rPr>
          <w:rFonts w:ascii="Century Gothic" w:hAnsi="Century Gothic" w:cs="Tahoma"/>
          <w:b/>
          <w:i w:val="0"/>
          <w:sz w:val="24"/>
          <w:szCs w:val="24"/>
        </w:rPr>
      </w:pPr>
      <w:bookmarkStart w:id="0" w:name="_Toc13024277"/>
      <w:bookmarkStart w:id="1" w:name="_Toc13364392"/>
      <w:bookmarkStart w:id="2" w:name="_Toc82218570"/>
      <w:bookmarkStart w:id="3" w:name="_Toc84590531"/>
      <w:bookmarkStart w:id="4" w:name="_Toc107186697"/>
    </w:p>
    <w:p w14:paraId="21438D29" w14:textId="77777777" w:rsidR="00EA2548" w:rsidRDefault="00EA2548" w:rsidP="002E1E8E">
      <w:pPr>
        <w:pStyle w:val="Telobesedila-zamik"/>
        <w:spacing w:before="100" w:beforeAutospacing="1" w:after="120"/>
        <w:ind w:left="0"/>
        <w:jc w:val="center"/>
        <w:rPr>
          <w:rFonts w:ascii="Century Gothic" w:hAnsi="Century Gothic" w:cs="Tahoma"/>
          <w:b/>
          <w:i w:val="0"/>
          <w:sz w:val="24"/>
          <w:szCs w:val="24"/>
        </w:rPr>
      </w:pPr>
    </w:p>
    <w:p w14:paraId="378B3078" w14:textId="77777777" w:rsidR="00EA2548" w:rsidRPr="00B51290" w:rsidRDefault="00EA2548" w:rsidP="002E1E8E">
      <w:pPr>
        <w:pStyle w:val="Telobesedila-zamik"/>
        <w:spacing w:before="100" w:beforeAutospacing="1" w:after="120"/>
        <w:ind w:left="0"/>
        <w:jc w:val="center"/>
        <w:rPr>
          <w:rFonts w:ascii="Trebuchet MS" w:hAnsi="Trebuchet MS" w:cs="Tahoma"/>
          <w:b/>
          <w:i w:val="0"/>
          <w:sz w:val="20"/>
        </w:rPr>
      </w:pPr>
    </w:p>
    <w:p w14:paraId="71CF3C83" w14:textId="77777777" w:rsidR="00EA2548" w:rsidRPr="00B51290" w:rsidRDefault="00EA2548" w:rsidP="002E1E8E">
      <w:pPr>
        <w:pStyle w:val="Telobesedila-zamik"/>
        <w:spacing w:before="100" w:beforeAutospacing="1" w:after="120"/>
        <w:ind w:left="0"/>
        <w:jc w:val="center"/>
        <w:rPr>
          <w:rFonts w:ascii="Trebuchet MS" w:hAnsi="Trebuchet MS" w:cs="Tahoma"/>
          <w:b/>
          <w:i w:val="0"/>
          <w:sz w:val="20"/>
        </w:rPr>
      </w:pPr>
    </w:p>
    <w:p w14:paraId="36517463" w14:textId="77777777" w:rsidR="00EA2548" w:rsidRPr="00AE20CA" w:rsidRDefault="00EA2548" w:rsidP="002E1E8E">
      <w:pPr>
        <w:pStyle w:val="Telobesedila-zamik"/>
        <w:spacing w:before="100" w:beforeAutospacing="1" w:after="120"/>
        <w:ind w:left="0"/>
        <w:jc w:val="center"/>
        <w:rPr>
          <w:rFonts w:ascii="Century Gothic" w:hAnsi="Century Gothic" w:cs="Tahoma"/>
          <w:b/>
          <w:i w:val="0"/>
          <w:sz w:val="28"/>
          <w:szCs w:val="28"/>
        </w:rPr>
      </w:pPr>
      <w:r w:rsidRPr="00AE20CA">
        <w:rPr>
          <w:rFonts w:ascii="Century Gothic" w:hAnsi="Century Gothic" w:cs="Tahoma"/>
          <w:b/>
          <w:i w:val="0"/>
          <w:sz w:val="28"/>
          <w:szCs w:val="28"/>
        </w:rPr>
        <w:t>SPLOŠNA NAVODILA ZA ZAVAROVANJE PREMOŽENJA</w:t>
      </w:r>
      <w:bookmarkEnd w:id="0"/>
      <w:bookmarkEnd w:id="1"/>
      <w:bookmarkEnd w:id="2"/>
      <w:bookmarkEnd w:id="3"/>
      <w:bookmarkEnd w:id="4"/>
      <w:r w:rsidRPr="00AE20CA">
        <w:rPr>
          <w:rFonts w:ascii="Century Gothic" w:hAnsi="Century Gothic" w:cs="Tahoma"/>
          <w:b/>
          <w:i w:val="0"/>
          <w:sz w:val="28"/>
          <w:szCs w:val="28"/>
        </w:rPr>
        <w:t xml:space="preserve"> </w:t>
      </w:r>
    </w:p>
    <w:p w14:paraId="6DEACB1C" w14:textId="77777777" w:rsidR="00EA2548" w:rsidRPr="00AE20CA" w:rsidRDefault="004D5B70" w:rsidP="002E1E8E">
      <w:pPr>
        <w:pStyle w:val="Telobesedila-zamik"/>
        <w:spacing w:before="100" w:beforeAutospacing="1" w:after="120"/>
        <w:ind w:left="0"/>
        <w:jc w:val="center"/>
        <w:rPr>
          <w:rFonts w:ascii="Century Gothic" w:hAnsi="Century Gothic" w:cs="Tahoma"/>
          <w:b/>
          <w:i w:val="0"/>
          <w:sz w:val="28"/>
          <w:szCs w:val="28"/>
        </w:rPr>
      </w:pPr>
      <w:r>
        <w:rPr>
          <w:rFonts w:ascii="Century Gothic" w:hAnsi="Century Gothic" w:cs="Tahoma"/>
          <w:b/>
          <w:i w:val="0"/>
          <w:sz w:val="28"/>
          <w:szCs w:val="28"/>
        </w:rPr>
        <w:t xml:space="preserve"> OBČINE PIRAN, </w:t>
      </w:r>
      <w:r w:rsidR="00EA2548" w:rsidRPr="00AE20CA">
        <w:rPr>
          <w:rFonts w:ascii="Century Gothic" w:hAnsi="Century Gothic" w:cs="Tahoma"/>
          <w:b/>
          <w:i w:val="0"/>
          <w:sz w:val="28"/>
          <w:szCs w:val="28"/>
        </w:rPr>
        <w:t>JAVNIH ZAVODOV</w:t>
      </w:r>
      <w:r>
        <w:rPr>
          <w:rFonts w:ascii="Century Gothic" w:hAnsi="Century Gothic" w:cs="Tahoma"/>
          <w:b/>
          <w:i w:val="0"/>
          <w:sz w:val="28"/>
          <w:szCs w:val="28"/>
        </w:rPr>
        <w:t xml:space="preserve"> IN KRAJEVNIH SKUPNOSTI</w:t>
      </w:r>
    </w:p>
    <w:p w14:paraId="637EE682" w14:textId="77777777" w:rsidR="00EA2548" w:rsidRPr="00B51290" w:rsidRDefault="00EA2548" w:rsidP="002E1E8E">
      <w:pPr>
        <w:rPr>
          <w:rFonts w:ascii="Trebuchet MS" w:hAnsi="Trebuchet MS"/>
        </w:rPr>
      </w:pPr>
    </w:p>
    <w:p w14:paraId="165DF474" w14:textId="77777777" w:rsidR="00EA2548" w:rsidRPr="00B51290" w:rsidRDefault="00EA2548" w:rsidP="002E1E8E">
      <w:pPr>
        <w:rPr>
          <w:rFonts w:ascii="Trebuchet MS" w:hAnsi="Trebuchet MS"/>
        </w:rPr>
      </w:pPr>
    </w:p>
    <w:p w14:paraId="2D77B6D8" w14:textId="77777777" w:rsidR="00EA2548" w:rsidRPr="00B51290" w:rsidRDefault="00EA2548" w:rsidP="002E1E8E">
      <w:pPr>
        <w:rPr>
          <w:rFonts w:ascii="Trebuchet MS" w:hAnsi="Trebuchet MS"/>
          <w:b/>
        </w:rPr>
      </w:pPr>
    </w:p>
    <w:p w14:paraId="64AE58DA" w14:textId="77777777" w:rsidR="00EA2548" w:rsidRPr="00B51290" w:rsidRDefault="00EA2548" w:rsidP="002E1E8E">
      <w:pPr>
        <w:rPr>
          <w:rFonts w:ascii="Trebuchet MS" w:hAnsi="Trebuchet MS"/>
          <w:b/>
        </w:rPr>
      </w:pPr>
    </w:p>
    <w:p w14:paraId="0F93A1FA" w14:textId="77777777" w:rsidR="00EA2548" w:rsidRPr="00AE20CA" w:rsidRDefault="00EA2548" w:rsidP="002E1E8E">
      <w:pPr>
        <w:rPr>
          <w:rFonts w:ascii="Century Gothic" w:hAnsi="Century Gothic"/>
          <w:b/>
          <w:sz w:val="22"/>
          <w:szCs w:val="22"/>
        </w:rPr>
      </w:pPr>
      <w:r w:rsidRPr="00AE20CA">
        <w:rPr>
          <w:rFonts w:ascii="Century Gothic" w:hAnsi="Century Gothic"/>
          <w:b/>
          <w:sz w:val="22"/>
          <w:szCs w:val="22"/>
        </w:rPr>
        <w:t>POMEN POJMOV</w:t>
      </w:r>
    </w:p>
    <w:p w14:paraId="2DB9B42F" w14:textId="77777777" w:rsidR="00EA2548" w:rsidRPr="00AE20CA" w:rsidRDefault="00EA2548" w:rsidP="002E1E8E">
      <w:pPr>
        <w:ind w:firstLine="708"/>
        <w:rPr>
          <w:rFonts w:ascii="Century Gothic" w:hAnsi="Century Gothic" w:cs="Tahoma"/>
          <w:b/>
          <w:i/>
          <w:color w:val="000000"/>
          <w:sz w:val="22"/>
          <w:szCs w:val="22"/>
        </w:rPr>
      </w:pPr>
    </w:p>
    <w:p w14:paraId="48424A09" w14:textId="77777777" w:rsidR="00EA2548" w:rsidRPr="00AE20CA" w:rsidRDefault="00EA2548" w:rsidP="002E1E8E">
      <w:pPr>
        <w:pStyle w:val="Telobesedila-zamik"/>
        <w:ind w:left="0"/>
        <w:rPr>
          <w:rFonts w:ascii="Century Gothic" w:hAnsi="Century Gothic" w:cs="Tahoma"/>
          <w:i w:val="0"/>
          <w:color w:val="000000"/>
          <w:sz w:val="22"/>
          <w:szCs w:val="22"/>
        </w:rPr>
      </w:pPr>
      <w:r w:rsidRPr="00AE20CA">
        <w:rPr>
          <w:rFonts w:ascii="Century Gothic" w:hAnsi="Century Gothic" w:cs="Tahoma"/>
          <w:b/>
          <w:i w:val="0"/>
          <w:color w:val="000000"/>
          <w:sz w:val="22"/>
          <w:szCs w:val="22"/>
          <w:u w:val="single"/>
        </w:rPr>
        <w:t>Zavarovalec</w:t>
      </w:r>
    </w:p>
    <w:p w14:paraId="321F28BE" w14:textId="77777777" w:rsidR="00EA2548" w:rsidRPr="00AE20CA" w:rsidRDefault="00EA2548" w:rsidP="002E1E8E">
      <w:pPr>
        <w:pStyle w:val="Telobesedila-zamik"/>
        <w:ind w:left="0"/>
        <w:rPr>
          <w:rFonts w:ascii="Century Gothic" w:hAnsi="Century Gothic" w:cs="Tahoma"/>
          <w:i w:val="0"/>
          <w:color w:val="000000"/>
          <w:sz w:val="22"/>
          <w:szCs w:val="22"/>
        </w:rPr>
      </w:pPr>
    </w:p>
    <w:p w14:paraId="706AC2F5" w14:textId="77777777" w:rsidR="00EA2548" w:rsidRPr="00AE20CA" w:rsidRDefault="00EA2548" w:rsidP="002E1E8E">
      <w:pPr>
        <w:pStyle w:val="Telobesedila-zamik"/>
        <w:ind w:left="0"/>
        <w:rPr>
          <w:rFonts w:ascii="Century Gothic" w:hAnsi="Century Gothic" w:cs="Tahoma"/>
          <w:i w:val="0"/>
          <w:color w:val="000000"/>
          <w:sz w:val="22"/>
          <w:szCs w:val="22"/>
        </w:rPr>
      </w:pPr>
      <w:r w:rsidRPr="00AE20CA">
        <w:rPr>
          <w:rFonts w:ascii="Century Gothic" w:hAnsi="Century Gothic" w:cs="Tahoma"/>
          <w:i w:val="0"/>
          <w:color w:val="000000"/>
          <w:sz w:val="22"/>
          <w:szCs w:val="22"/>
        </w:rPr>
        <w:t>oseba, ki sklene zavarovalno pogodbo.</w:t>
      </w:r>
    </w:p>
    <w:p w14:paraId="4AC62B36" w14:textId="77777777" w:rsidR="00EA2548" w:rsidRPr="00AE20CA" w:rsidRDefault="00EA2548" w:rsidP="002E1E8E">
      <w:pPr>
        <w:jc w:val="both"/>
        <w:rPr>
          <w:rFonts w:ascii="Century Gothic" w:hAnsi="Century Gothic" w:cs="Tahoma"/>
          <w:b/>
          <w:color w:val="000000"/>
          <w:sz w:val="22"/>
          <w:szCs w:val="22"/>
        </w:rPr>
      </w:pPr>
    </w:p>
    <w:p w14:paraId="2F749A59"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b/>
          <w:color w:val="000000"/>
          <w:sz w:val="22"/>
          <w:szCs w:val="22"/>
          <w:u w:val="single"/>
        </w:rPr>
        <w:t>Zavarovanec</w:t>
      </w:r>
      <w:r w:rsidRPr="00AE20CA">
        <w:rPr>
          <w:rFonts w:ascii="Century Gothic" w:hAnsi="Century Gothic" w:cs="Tahoma"/>
          <w:color w:val="000000"/>
          <w:sz w:val="22"/>
          <w:szCs w:val="22"/>
        </w:rPr>
        <w:t xml:space="preserve"> </w:t>
      </w:r>
    </w:p>
    <w:p w14:paraId="2752191B" w14:textId="77777777" w:rsidR="00EA2548" w:rsidRPr="00AE20CA" w:rsidRDefault="00EA2548" w:rsidP="002E1E8E">
      <w:pPr>
        <w:jc w:val="both"/>
        <w:rPr>
          <w:rFonts w:ascii="Century Gothic" w:hAnsi="Century Gothic" w:cs="Tahoma"/>
          <w:color w:val="000000"/>
          <w:sz w:val="22"/>
          <w:szCs w:val="22"/>
        </w:rPr>
      </w:pPr>
    </w:p>
    <w:p w14:paraId="1399F34F"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color w:val="000000"/>
          <w:sz w:val="22"/>
          <w:szCs w:val="22"/>
        </w:rPr>
        <w:t>oseba, katere premoženje in/ali premoženjski interes je zavarovan.</w:t>
      </w:r>
    </w:p>
    <w:p w14:paraId="1417D0A7" w14:textId="77777777" w:rsidR="00EA2548" w:rsidRPr="00AE20CA" w:rsidRDefault="00EA2548" w:rsidP="002E1E8E">
      <w:pPr>
        <w:jc w:val="both"/>
        <w:rPr>
          <w:rFonts w:ascii="Century Gothic" w:hAnsi="Century Gothic" w:cs="Tahoma"/>
          <w:b/>
          <w:color w:val="000000"/>
          <w:sz w:val="22"/>
          <w:szCs w:val="22"/>
        </w:rPr>
      </w:pPr>
    </w:p>
    <w:p w14:paraId="70AC5DEC"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b/>
          <w:color w:val="000000"/>
          <w:sz w:val="22"/>
          <w:szCs w:val="22"/>
          <w:u w:val="single"/>
        </w:rPr>
        <w:t>Polica</w:t>
      </w:r>
      <w:r w:rsidRPr="00AE20CA">
        <w:rPr>
          <w:rFonts w:ascii="Century Gothic" w:hAnsi="Century Gothic" w:cs="Tahoma"/>
          <w:color w:val="000000"/>
          <w:sz w:val="22"/>
          <w:szCs w:val="22"/>
        </w:rPr>
        <w:t xml:space="preserve"> </w:t>
      </w:r>
    </w:p>
    <w:p w14:paraId="1F9C1CF9" w14:textId="77777777" w:rsidR="00EA2548" w:rsidRPr="00AE20CA" w:rsidRDefault="00EA2548" w:rsidP="002E1E8E">
      <w:pPr>
        <w:jc w:val="both"/>
        <w:rPr>
          <w:rFonts w:ascii="Century Gothic" w:hAnsi="Century Gothic" w:cs="Tahoma"/>
          <w:color w:val="000000"/>
          <w:sz w:val="22"/>
          <w:szCs w:val="22"/>
        </w:rPr>
      </w:pPr>
    </w:p>
    <w:p w14:paraId="43104836"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color w:val="000000"/>
          <w:sz w:val="22"/>
          <w:szCs w:val="22"/>
        </w:rPr>
        <w:t>listina o zavarovalni pogodbi.</w:t>
      </w:r>
    </w:p>
    <w:p w14:paraId="62AF0B98" w14:textId="77777777" w:rsidR="00EA2548" w:rsidRPr="00AE20CA" w:rsidRDefault="00EA2548" w:rsidP="002E1E8E">
      <w:pPr>
        <w:jc w:val="both"/>
        <w:rPr>
          <w:rFonts w:ascii="Century Gothic" w:hAnsi="Century Gothic" w:cs="Tahoma"/>
          <w:b/>
          <w:color w:val="000000"/>
          <w:sz w:val="22"/>
          <w:szCs w:val="22"/>
        </w:rPr>
      </w:pPr>
    </w:p>
    <w:p w14:paraId="705CA719" w14:textId="77777777" w:rsidR="00EA2548" w:rsidRPr="00AE20CA" w:rsidRDefault="00EA2548" w:rsidP="002E1E8E">
      <w:pPr>
        <w:jc w:val="both"/>
        <w:rPr>
          <w:rFonts w:ascii="Century Gothic" w:hAnsi="Century Gothic" w:cs="Tahoma"/>
          <w:b/>
          <w:color w:val="000000"/>
          <w:sz w:val="22"/>
          <w:szCs w:val="22"/>
          <w:u w:val="single"/>
        </w:rPr>
      </w:pPr>
      <w:r w:rsidRPr="00AE20CA">
        <w:rPr>
          <w:rFonts w:ascii="Century Gothic" w:hAnsi="Century Gothic" w:cs="Tahoma"/>
          <w:b/>
          <w:color w:val="000000"/>
          <w:sz w:val="22"/>
          <w:szCs w:val="22"/>
          <w:u w:val="single"/>
        </w:rPr>
        <w:t>Premija</w:t>
      </w:r>
    </w:p>
    <w:p w14:paraId="2D8364F7" w14:textId="77777777" w:rsidR="00EA2548" w:rsidRPr="00AE20CA" w:rsidRDefault="00EA2548" w:rsidP="002E1E8E">
      <w:pPr>
        <w:jc w:val="both"/>
        <w:rPr>
          <w:rFonts w:ascii="Century Gothic" w:hAnsi="Century Gothic" w:cs="Tahoma"/>
          <w:b/>
          <w:color w:val="000000"/>
          <w:sz w:val="22"/>
          <w:szCs w:val="22"/>
          <w:u w:val="single"/>
        </w:rPr>
      </w:pPr>
    </w:p>
    <w:p w14:paraId="24C52D60"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color w:val="000000"/>
          <w:sz w:val="22"/>
          <w:szCs w:val="22"/>
        </w:rPr>
        <w:t>znesek, ki ga zavarovalec plača zavarovalnici.</w:t>
      </w:r>
    </w:p>
    <w:p w14:paraId="3B6A86F4" w14:textId="77777777" w:rsidR="00EA2548" w:rsidRPr="00AE20CA" w:rsidRDefault="00EA2548" w:rsidP="002E1E8E">
      <w:pPr>
        <w:jc w:val="both"/>
        <w:rPr>
          <w:rFonts w:ascii="Century Gothic" w:hAnsi="Century Gothic" w:cs="Tahoma"/>
          <w:b/>
          <w:color w:val="000000"/>
          <w:sz w:val="22"/>
          <w:szCs w:val="22"/>
        </w:rPr>
      </w:pPr>
    </w:p>
    <w:p w14:paraId="00C818A2"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b/>
          <w:color w:val="000000"/>
          <w:sz w:val="22"/>
          <w:szCs w:val="22"/>
          <w:u w:val="single"/>
        </w:rPr>
        <w:t>Zavarovalnina ali odškodnina</w:t>
      </w:r>
    </w:p>
    <w:p w14:paraId="1765B819" w14:textId="77777777" w:rsidR="00EA2548" w:rsidRPr="00AE20CA" w:rsidRDefault="00EA2548" w:rsidP="002E1E8E">
      <w:pPr>
        <w:jc w:val="both"/>
        <w:rPr>
          <w:rFonts w:ascii="Century Gothic" w:hAnsi="Century Gothic" w:cs="Tahoma"/>
          <w:color w:val="000000"/>
          <w:sz w:val="22"/>
          <w:szCs w:val="22"/>
        </w:rPr>
      </w:pPr>
    </w:p>
    <w:p w14:paraId="3454683B"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color w:val="000000"/>
          <w:sz w:val="22"/>
          <w:szCs w:val="22"/>
        </w:rPr>
        <w:t>znesek, ki ga zavarovalnica plača po zavarovalni pogodbi.</w:t>
      </w:r>
    </w:p>
    <w:p w14:paraId="252F79E9" w14:textId="77777777" w:rsidR="00EA2548" w:rsidRPr="00B51290" w:rsidRDefault="00EA2548" w:rsidP="002E1E8E">
      <w:pPr>
        <w:jc w:val="both"/>
        <w:rPr>
          <w:rFonts w:ascii="Trebuchet MS" w:hAnsi="Trebuchet MS" w:cs="Tahoma"/>
        </w:rPr>
      </w:pPr>
    </w:p>
    <w:p w14:paraId="2964B301" w14:textId="77777777" w:rsidR="00EA2548" w:rsidRPr="00B51290" w:rsidRDefault="00EA2548" w:rsidP="002E1E8E">
      <w:pPr>
        <w:jc w:val="both"/>
        <w:rPr>
          <w:rFonts w:ascii="Trebuchet MS" w:hAnsi="Trebuchet MS" w:cs="Tahoma"/>
        </w:rPr>
      </w:pPr>
    </w:p>
    <w:p w14:paraId="1733F6E9" w14:textId="77777777" w:rsidR="00EA2548" w:rsidRPr="00B51290" w:rsidRDefault="00EA2548" w:rsidP="002E1E8E">
      <w:pPr>
        <w:jc w:val="both"/>
        <w:rPr>
          <w:rFonts w:ascii="Trebuchet MS" w:hAnsi="Trebuchet MS" w:cs="Tahoma"/>
        </w:rPr>
      </w:pPr>
    </w:p>
    <w:p w14:paraId="3F93F3B1" w14:textId="77777777" w:rsidR="00EA2548" w:rsidRPr="00B51290" w:rsidRDefault="00EA2548" w:rsidP="002E1E8E">
      <w:pPr>
        <w:jc w:val="both"/>
        <w:rPr>
          <w:rFonts w:ascii="Trebuchet MS" w:hAnsi="Trebuchet MS" w:cs="Tahoma"/>
        </w:rPr>
      </w:pPr>
    </w:p>
    <w:p w14:paraId="29F8A17C" w14:textId="77777777" w:rsidR="00EA2548" w:rsidRPr="00B51290" w:rsidRDefault="00EA2548" w:rsidP="002E1E8E">
      <w:pPr>
        <w:jc w:val="both"/>
        <w:rPr>
          <w:rFonts w:ascii="Trebuchet MS" w:hAnsi="Trebuchet MS" w:cs="Tahoma"/>
        </w:rPr>
      </w:pPr>
    </w:p>
    <w:p w14:paraId="4257DB7A" w14:textId="77777777" w:rsidR="00EA2548" w:rsidRPr="00B51290" w:rsidRDefault="00EA2548" w:rsidP="002E1E8E">
      <w:pPr>
        <w:jc w:val="both"/>
        <w:rPr>
          <w:rFonts w:ascii="Trebuchet MS" w:hAnsi="Trebuchet MS" w:cs="Tahoma"/>
        </w:rPr>
      </w:pPr>
    </w:p>
    <w:p w14:paraId="3F8BB176" w14:textId="77777777" w:rsidR="00EA2548" w:rsidRPr="00B51290" w:rsidRDefault="00EA2548" w:rsidP="002E1E8E">
      <w:pPr>
        <w:jc w:val="both"/>
        <w:rPr>
          <w:rFonts w:ascii="Trebuchet MS" w:hAnsi="Trebuchet MS" w:cs="Tahoma"/>
        </w:rPr>
      </w:pPr>
    </w:p>
    <w:p w14:paraId="6D23C30C" w14:textId="77777777" w:rsidR="00EA2548" w:rsidRPr="00B51290" w:rsidRDefault="00EA2548" w:rsidP="002E1E8E">
      <w:pPr>
        <w:jc w:val="both"/>
        <w:rPr>
          <w:rFonts w:ascii="Trebuchet MS" w:hAnsi="Trebuchet MS" w:cs="Tahoma"/>
        </w:rPr>
      </w:pPr>
    </w:p>
    <w:p w14:paraId="0FFE92A2" w14:textId="77777777" w:rsidR="00EA2548" w:rsidRPr="00B51290" w:rsidRDefault="00EA2548" w:rsidP="002E1E8E">
      <w:pPr>
        <w:jc w:val="both"/>
        <w:rPr>
          <w:rFonts w:ascii="Trebuchet MS" w:hAnsi="Trebuchet MS" w:cs="Tahoma"/>
        </w:rPr>
      </w:pPr>
    </w:p>
    <w:p w14:paraId="344BFA4A" w14:textId="77777777" w:rsidR="00EA2548" w:rsidRPr="00B51290" w:rsidRDefault="00EA2548" w:rsidP="002E1E8E">
      <w:pPr>
        <w:jc w:val="both"/>
        <w:rPr>
          <w:rFonts w:ascii="Trebuchet MS" w:hAnsi="Trebuchet MS" w:cs="Tahoma"/>
        </w:rPr>
      </w:pPr>
    </w:p>
    <w:p w14:paraId="61CDAD84" w14:textId="77777777" w:rsidR="00EA2548" w:rsidRPr="00B51290" w:rsidRDefault="00EA2548" w:rsidP="002E1E8E">
      <w:pPr>
        <w:jc w:val="both"/>
        <w:rPr>
          <w:rFonts w:ascii="Trebuchet MS" w:hAnsi="Trebuchet MS" w:cs="Tahoma"/>
        </w:rPr>
      </w:pPr>
    </w:p>
    <w:p w14:paraId="2A86897B" w14:textId="77777777" w:rsidR="00EA2548" w:rsidRDefault="00EA2548" w:rsidP="002E1E8E">
      <w:pPr>
        <w:jc w:val="both"/>
        <w:rPr>
          <w:rFonts w:ascii="Trebuchet MS" w:hAnsi="Trebuchet MS" w:cs="Tahoma"/>
        </w:rPr>
      </w:pPr>
    </w:p>
    <w:p w14:paraId="0654F613" w14:textId="77777777" w:rsidR="00B51290" w:rsidRDefault="00B51290" w:rsidP="002E1E8E">
      <w:pPr>
        <w:jc w:val="both"/>
        <w:rPr>
          <w:rFonts w:ascii="Trebuchet MS" w:hAnsi="Trebuchet MS" w:cs="Tahoma"/>
        </w:rPr>
      </w:pPr>
    </w:p>
    <w:p w14:paraId="0470E7D6" w14:textId="77777777" w:rsidR="00B51290" w:rsidRDefault="00B51290" w:rsidP="002E1E8E">
      <w:pPr>
        <w:jc w:val="both"/>
        <w:rPr>
          <w:rFonts w:ascii="Trebuchet MS" w:hAnsi="Trebuchet MS" w:cs="Tahoma"/>
        </w:rPr>
      </w:pPr>
    </w:p>
    <w:p w14:paraId="7A7AA14E" w14:textId="77777777" w:rsidR="00B51290" w:rsidRDefault="00B51290" w:rsidP="002E1E8E">
      <w:pPr>
        <w:jc w:val="both"/>
        <w:rPr>
          <w:rFonts w:ascii="Trebuchet MS" w:hAnsi="Trebuchet MS" w:cs="Tahoma"/>
        </w:rPr>
      </w:pPr>
    </w:p>
    <w:p w14:paraId="4D8B1FC0" w14:textId="77777777" w:rsidR="00B51290" w:rsidRPr="00B51290" w:rsidRDefault="00B51290" w:rsidP="002E1E8E">
      <w:pPr>
        <w:jc w:val="both"/>
        <w:rPr>
          <w:rFonts w:ascii="Trebuchet MS" w:hAnsi="Trebuchet MS" w:cs="Tahoma"/>
        </w:rPr>
      </w:pPr>
    </w:p>
    <w:p w14:paraId="6D4DF0AC" w14:textId="77777777" w:rsidR="00EA2548" w:rsidRPr="00B51290" w:rsidRDefault="00EA2548" w:rsidP="002E1E8E">
      <w:pPr>
        <w:jc w:val="both"/>
        <w:rPr>
          <w:rFonts w:ascii="Trebuchet MS" w:hAnsi="Trebuchet MS" w:cs="Tahoma"/>
        </w:rPr>
      </w:pPr>
    </w:p>
    <w:p w14:paraId="6216F436" w14:textId="77777777" w:rsidR="00EA2548" w:rsidRPr="00B51290" w:rsidRDefault="00EA2548" w:rsidP="002E1E8E">
      <w:pPr>
        <w:jc w:val="both"/>
        <w:rPr>
          <w:rFonts w:ascii="Trebuchet MS" w:hAnsi="Trebuchet MS" w:cs="Tahoma"/>
        </w:rPr>
      </w:pPr>
    </w:p>
    <w:p w14:paraId="25A3B407" w14:textId="77777777" w:rsidR="00EA2548" w:rsidRPr="00B51290" w:rsidRDefault="00EA2548" w:rsidP="002E1E8E">
      <w:pPr>
        <w:jc w:val="both"/>
        <w:rPr>
          <w:rFonts w:ascii="Trebuchet MS" w:hAnsi="Trebuchet MS" w:cs="Tahoma"/>
        </w:rPr>
      </w:pPr>
    </w:p>
    <w:p w14:paraId="143E466A" w14:textId="77777777" w:rsidR="00EA2548" w:rsidRPr="00B51290" w:rsidRDefault="00EA2548" w:rsidP="002E1E8E">
      <w:pPr>
        <w:jc w:val="both"/>
        <w:rPr>
          <w:rFonts w:ascii="Trebuchet MS" w:hAnsi="Trebuchet MS" w:cs="Tahoma"/>
        </w:rPr>
      </w:pPr>
    </w:p>
    <w:p w14:paraId="34200A21" w14:textId="77777777" w:rsidR="00EA2548" w:rsidRPr="00AE20CA" w:rsidRDefault="00EA2548" w:rsidP="002E1E8E">
      <w:pPr>
        <w:numPr>
          <w:ilvl w:val="0"/>
          <w:numId w:val="4"/>
        </w:numPr>
        <w:tabs>
          <w:tab w:val="num" w:pos="360"/>
        </w:tabs>
        <w:ind w:left="360"/>
        <w:jc w:val="center"/>
        <w:rPr>
          <w:rFonts w:ascii="Century Gothic" w:hAnsi="Century Gothic" w:cs="Tahoma"/>
          <w:b/>
        </w:rPr>
      </w:pPr>
      <w:r w:rsidRPr="00AE20CA">
        <w:rPr>
          <w:rFonts w:ascii="Century Gothic" w:hAnsi="Century Gothic" w:cs="Tahoma"/>
          <w:b/>
        </w:rPr>
        <w:t>člen</w:t>
      </w:r>
    </w:p>
    <w:p w14:paraId="4C31619D" w14:textId="77777777" w:rsidR="00EA2548" w:rsidRPr="00AE20CA" w:rsidRDefault="00EA2548" w:rsidP="002E1E8E">
      <w:pPr>
        <w:jc w:val="both"/>
        <w:rPr>
          <w:rFonts w:ascii="Century Gothic" w:hAnsi="Century Gothic" w:cs="Tahoma"/>
          <w:b/>
        </w:rPr>
      </w:pPr>
      <w:r w:rsidRPr="00AE20CA">
        <w:rPr>
          <w:rFonts w:ascii="Century Gothic" w:hAnsi="Century Gothic" w:cs="Tahoma"/>
          <w:b/>
        </w:rPr>
        <w:t>PREDMET ZAVAROVANJA</w:t>
      </w:r>
    </w:p>
    <w:p w14:paraId="1D7AA4C5"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Gradbeni objekti, oprema, poslovni inventar, ostale naprave in stroji ter zaloge v lasti in uporabi a</w:t>
      </w:r>
      <w:r w:rsidR="004D5B70">
        <w:rPr>
          <w:rFonts w:ascii="Century Gothic" w:hAnsi="Century Gothic" w:cs="Tahoma"/>
        </w:rPr>
        <w:t xml:space="preserve">li upravljanju  Občine Piran, </w:t>
      </w:r>
      <w:r w:rsidRPr="00AE20CA">
        <w:rPr>
          <w:rFonts w:ascii="Century Gothic" w:hAnsi="Century Gothic" w:cs="Tahoma"/>
        </w:rPr>
        <w:t>javnih zavodov</w:t>
      </w:r>
      <w:r w:rsidR="004D5B70">
        <w:rPr>
          <w:rFonts w:ascii="Century Gothic" w:hAnsi="Century Gothic" w:cs="Tahoma"/>
        </w:rPr>
        <w:t xml:space="preserve"> in krajevnih skupnosti</w:t>
      </w:r>
      <w:r w:rsidRPr="00AE20CA">
        <w:rPr>
          <w:rFonts w:ascii="Century Gothic" w:hAnsi="Century Gothic" w:cs="Tahoma"/>
        </w:rPr>
        <w:t xml:space="preserve"> (v nadaljevanju zavarovanec);</w:t>
      </w:r>
    </w:p>
    <w:p w14:paraId="050FE027" w14:textId="77777777" w:rsidR="00EA2548" w:rsidRPr="00347FD7" w:rsidRDefault="00EA2548" w:rsidP="00DC6A71">
      <w:pPr>
        <w:numPr>
          <w:ilvl w:val="0"/>
          <w:numId w:val="1"/>
        </w:numPr>
        <w:jc w:val="both"/>
        <w:rPr>
          <w:rFonts w:ascii="Century Gothic" w:hAnsi="Century Gothic" w:cs="Tahoma"/>
        </w:rPr>
      </w:pPr>
      <w:r w:rsidRPr="00347FD7">
        <w:rPr>
          <w:rFonts w:ascii="Century Gothic" w:hAnsi="Century Gothic" w:cs="Tahoma"/>
        </w:rPr>
        <w:t>Gradbeni objekti poslovnih prostorov</w:t>
      </w:r>
      <w:r w:rsidR="00BB2389" w:rsidRPr="00347FD7">
        <w:rPr>
          <w:rFonts w:ascii="Century Gothic" w:hAnsi="Century Gothic" w:cs="Tahoma"/>
        </w:rPr>
        <w:t xml:space="preserve"> in stanovanj</w:t>
      </w:r>
      <w:r w:rsidR="00801683" w:rsidRPr="00347FD7">
        <w:rPr>
          <w:rFonts w:ascii="Century Gothic" w:hAnsi="Century Gothic" w:cs="Tahoma"/>
        </w:rPr>
        <w:t xml:space="preserve"> ter funkcionalnih zemljišč</w:t>
      </w:r>
      <w:r w:rsidR="004D5B70" w:rsidRPr="00347FD7">
        <w:rPr>
          <w:rFonts w:ascii="Century Gothic" w:hAnsi="Century Gothic" w:cs="Tahoma"/>
        </w:rPr>
        <w:t xml:space="preserve"> v lasti  Občine Piran, </w:t>
      </w:r>
      <w:r w:rsidRPr="00347FD7">
        <w:rPr>
          <w:rFonts w:ascii="Century Gothic" w:hAnsi="Century Gothic" w:cs="Tahoma"/>
        </w:rPr>
        <w:t>javnih zavodov</w:t>
      </w:r>
      <w:r w:rsidR="004D5B70" w:rsidRPr="00347FD7">
        <w:rPr>
          <w:rFonts w:ascii="Century Gothic" w:hAnsi="Century Gothic" w:cs="Tahoma"/>
        </w:rPr>
        <w:t xml:space="preserve"> in krajevnih skupnosti</w:t>
      </w:r>
      <w:r w:rsidRPr="00347FD7">
        <w:rPr>
          <w:rFonts w:ascii="Century Gothic" w:hAnsi="Century Gothic" w:cs="Tahoma"/>
        </w:rPr>
        <w:t xml:space="preserve"> dani v najem;</w:t>
      </w:r>
    </w:p>
    <w:p w14:paraId="4D16EFB0" w14:textId="16905750" w:rsidR="00B73401" w:rsidRPr="002A2D98" w:rsidRDefault="00B73401" w:rsidP="00B73401">
      <w:pPr>
        <w:numPr>
          <w:ilvl w:val="0"/>
          <w:numId w:val="1"/>
        </w:numPr>
        <w:jc w:val="both"/>
        <w:rPr>
          <w:rFonts w:ascii="Century Gothic" w:hAnsi="Century Gothic" w:cs="Tahoma"/>
        </w:rPr>
      </w:pPr>
      <w:r w:rsidRPr="002A2D98">
        <w:rPr>
          <w:rFonts w:ascii="Century Gothic" w:hAnsi="Century Gothic" w:cs="Tahoma"/>
          <w:b/>
          <w:i/>
          <w:u w:val="single"/>
        </w:rPr>
        <w:t>Premoženje</w:t>
      </w:r>
      <w:r w:rsidRPr="002A2D98">
        <w:rPr>
          <w:rFonts w:ascii="Century Gothic" w:hAnsi="Century Gothic" w:cs="Tahoma"/>
        </w:rPr>
        <w:t xml:space="preserve"> Krajevnih skupnosti</w:t>
      </w:r>
      <w:r w:rsidR="008019E8" w:rsidRPr="002A2D98">
        <w:rPr>
          <w:rFonts w:ascii="Century Gothic" w:hAnsi="Century Gothic" w:cs="Tahoma"/>
        </w:rPr>
        <w:t xml:space="preserve"> ter SONČNA ELEKTRARNA</w:t>
      </w:r>
      <w:r w:rsidRPr="002A2D98">
        <w:rPr>
          <w:rFonts w:ascii="Century Gothic" w:hAnsi="Century Gothic" w:cs="Tahoma"/>
        </w:rPr>
        <w:t>;</w:t>
      </w:r>
    </w:p>
    <w:p w14:paraId="03F623A2" w14:textId="77777777" w:rsidR="00EA2548" w:rsidRDefault="00EA2548" w:rsidP="00DC6A71">
      <w:pPr>
        <w:numPr>
          <w:ilvl w:val="0"/>
          <w:numId w:val="1"/>
        </w:numPr>
        <w:jc w:val="both"/>
        <w:rPr>
          <w:rFonts w:ascii="Century Gothic" w:hAnsi="Century Gothic" w:cs="Tahoma"/>
        </w:rPr>
      </w:pPr>
      <w:r w:rsidRPr="00AE20CA">
        <w:rPr>
          <w:rFonts w:ascii="Century Gothic" w:hAnsi="Century Gothic" w:cs="Tahoma"/>
        </w:rPr>
        <w:t>Umetniške slike hranjene v zgradbah, ki so v lasti in uporabi a</w:t>
      </w:r>
      <w:r w:rsidR="004D5B70">
        <w:rPr>
          <w:rFonts w:ascii="Century Gothic" w:hAnsi="Century Gothic" w:cs="Tahoma"/>
        </w:rPr>
        <w:t xml:space="preserve">li upravljanju  Občine Piran, </w:t>
      </w:r>
      <w:r w:rsidRPr="00AE20CA">
        <w:rPr>
          <w:rFonts w:ascii="Century Gothic" w:hAnsi="Century Gothic" w:cs="Tahoma"/>
        </w:rPr>
        <w:t>javnih zavodov</w:t>
      </w:r>
      <w:r w:rsidR="004D5B70">
        <w:rPr>
          <w:rFonts w:ascii="Century Gothic" w:hAnsi="Century Gothic" w:cs="Tahoma"/>
        </w:rPr>
        <w:t xml:space="preserve"> in krajevnih skupnosti</w:t>
      </w:r>
      <w:r w:rsidRPr="00AE20CA">
        <w:rPr>
          <w:rFonts w:ascii="Century Gothic" w:hAnsi="Century Gothic" w:cs="Tahoma"/>
        </w:rPr>
        <w:t xml:space="preserve"> ter druge dragocenosti po seznamu;</w:t>
      </w:r>
    </w:p>
    <w:p w14:paraId="14C1B886" w14:textId="77777777" w:rsidR="0031539F" w:rsidRPr="00AE20CA" w:rsidRDefault="0031539F" w:rsidP="00DC6A71">
      <w:pPr>
        <w:numPr>
          <w:ilvl w:val="0"/>
          <w:numId w:val="1"/>
        </w:numPr>
        <w:jc w:val="both"/>
        <w:rPr>
          <w:rFonts w:ascii="Century Gothic" w:hAnsi="Century Gothic" w:cs="Tahoma"/>
        </w:rPr>
      </w:pPr>
      <w:r>
        <w:rPr>
          <w:rFonts w:ascii="Century Gothic" w:hAnsi="Century Gothic" w:cs="Tahoma"/>
        </w:rPr>
        <w:t>Kulturni spomeniki;</w:t>
      </w:r>
    </w:p>
    <w:p w14:paraId="66D0A8C5"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Ograjena in varovana otroška igrišča z igrali;</w:t>
      </w:r>
    </w:p>
    <w:p w14:paraId="6DE78154"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Javna razsvetljava (</w:t>
      </w:r>
      <w:r w:rsidR="0031539F">
        <w:rPr>
          <w:rFonts w:ascii="Century Gothic" w:hAnsi="Century Gothic" w:cs="Tahoma"/>
        </w:rPr>
        <w:t>kandelabri ter svetlobna telesa) in signalizacija;</w:t>
      </w:r>
    </w:p>
    <w:p w14:paraId="655965B4"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Ceste in funkcionalna zemljišča;</w:t>
      </w:r>
    </w:p>
    <w:p w14:paraId="319FA3B3" w14:textId="77777777" w:rsidR="00EA2548" w:rsidRPr="00AE20CA" w:rsidRDefault="00EA2548" w:rsidP="00DC6A71">
      <w:pPr>
        <w:numPr>
          <w:ilvl w:val="0"/>
          <w:numId w:val="1"/>
        </w:numPr>
        <w:jc w:val="both"/>
        <w:rPr>
          <w:rFonts w:ascii="Century Gothic" w:hAnsi="Century Gothic"/>
          <w:i/>
        </w:rPr>
      </w:pPr>
      <w:r w:rsidRPr="00AE20CA">
        <w:rPr>
          <w:rFonts w:ascii="Century Gothic" w:hAnsi="Century Gothic"/>
        </w:rPr>
        <w:t xml:space="preserve">Zgradbe, oprema, poslovni inventar, ostale naprave in stroji ter ostali gradbeni objekti, ki niso našteti v točkah 1. do </w:t>
      </w:r>
      <w:smartTag w:uri="urn:schemas-microsoft-com:office:smarttags" w:element="metricconverter">
        <w:smartTagPr>
          <w:attr w:name="ProductID" w:val="6. in"/>
        </w:smartTagPr>
        <w:r w:rsidRPr="00AE20CA">
          <w:rPr>
            <w:rFonts w:ascii="Century Gothic" w:hAnsi="Century Gothic"/>
          </w:rPr>
          <w:t>6. in</w:t>
        </w:r>
      </w:smartTag>
      <w:r w:rsidRPr="00AE20CA">
        <w:rPr>
          <w:rFonts w:ascii="Century Gothic" w:hAnsi="Century Gothic"/>
        </w:rPr>
        <w:t xml:space="preserve"> so v lasti, uporabi ali upravljanju zavarovanca;</w:t>
      </w:r>
    </w:p>
    <w:p w14:paraId="5457E6CA" w14:textId="77777777" w:rsidR="00EA2548" w:rsidRPr="00AE20CA" w:rsidRDefault="00EA2548" w:rsidP="00DC6A71">
      <w:pPr>
        <w:numPr>
          <w:ilvl w:val="0"/>
          <w:numId w:val="1"/>
        </w:numPr>
        <w:jc w:val="both"/>
        <w:rPr>
          <w:rFonts w:ascii="Century Gothic" w:hAnsi="Century Gothic"/>
          <w:i/>
        </w:rPr>
      </w:pPr>
      <w:r w:rsidRPr="00AE20CA">
        <w:rPr>
          <w:rFonts w:ascii="Century Gothic" w:hAnsi="Century Gothic"/>
        </w:rPr>
        <w:t xml:space="preserve">Vse vrste strojev, naprav, aparatov ter inštalacije, ki niso našteti v točkah 1. do </w:t>
      </w:r>
      <w:smartTag w:uri="urn:schemas-microsoft-com:office:smarttags" w:element="metricconverter">
        <w:smartTagPr>
          <w:attr w:name="ProductID" w:val="6. in"/>
        </w:smartTagPr>
        <w:r w:rsidRPr="00AE20CA">
          <w:rPr>
            <w:rFonts w:ascii="Century Gothic" w:hAnsi="Century Gothic"/>
          </w:rPr>
          <w:t>6. in</w:t>
        </w:r>
      </w:smartTag>
      <w:r w:rsidRPr="00AE20CA">
        <w:rPr>
          <w:rFonts w:ascii="Century Gothic" w:hAnsi="Century Gothic"/>
        </w:rPr>
        <w:t xml:space="preserve"> so v lasti, uporabi ali upravljanju  zavarovanca; </w:t>
      </w:r>
    </w:p>
    <w:p w14:paraId="4B3DA847"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Gradbeni objekti, oprema in druga osnovna sredstva v času gradnje oziroma montaže, ki so v lasti, uporabi ali upravljanju zavarovanca;</w:t>
      </w:r>
    </w:p>
    <w:p w14:paraId="176D7DEB"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Stvari od točke 1. do vključno 8., ki se nabavijo, zgradijo ali drugače pridobijo med trajanjem zavarovanja, so zavarovane takoj, ko je nevarnost rizika prešla na zavarovanca. Nove investicije v teku, vendar največ do 15% zavarovalne vsote;</w:t>
      </w:r>
    </w:p>
    <w:p w14:paraId="5E8456D8"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Predmet zavarovanja so tudi:</w:t>
      </w:r>
    </w:p>
    <w:p w14:paraId="16047855" w14:textId="77777777" w:rsidR="00EA2548" w:rsidRPr="00AE20CA" w:rsidRDefault="00EA2548" w:rsidP="002E1E8E">
      <w:pPr>
        <w:numPr>
          <w:ilvl w:val="0"/>
          <w:numId w:val="2"/>
        </w:numPr>
        <w:tabs>
          <w:tab w:val="clear" w:pos="720"/>
          <w:tab w:val="num" w:pos="900"/>
        </w:tabs>
        <w:ind w:left="900"/>
        <w:jc w:val="both"/>
        <w:rPr>
          <w:rFonts w:ascii="Century Gothic" w:hAnsi="Century Gothic" w:cs="Tahoma"/>
        </w:rPr>
      </w:pPr>
      <w:r w:rsidRPr="00AE20CA">
        <w:rPr>
          <w:rFonts w:ascii="Century Gothic" w:hAnsi="Century Gothic" w:cs="Tahoma"/>
        </w:rPr>
        <w:t xml:space="preserve">stvari delavcev, ki opravljajo delo v kraju, kjer so zavarovane stvari; </w:t>
      </w:r>
    </w:p>
    <w:p w14:paraId="448922E1" w14:textId="77777777" w:rsidR="00EA2548" w:rsidRPr="00AE20CA" w:rsidRDefault="00EA2548" w:rsidP="002E1E8E">
      <w:pPr>
        <w:numPr>
          <w:ilvl w:val="0"/>
          <w:numId w:val="2"/>
        </w:numPr>
        <w:tabs>
          <w:tab w:val="clear" w:pos="720"/>
          <w:tab w:val="num" w:pos="900"/>
        </w:tabs>
        <w:ind w:left="900"/>
        <w:jc w:val="both"/>
        <w:rPr>
          <w:rFonts w:ascii="Century Gothic" w:hAnsi="Century Gothic" w:cs="Tahoma"/>
          <w:i/>
        </w:rPr>
      </w:pPr>
      <w:r w:rsidRPr="00AE20CA">
        <w:rPr>
          <w:rFonts w:ascii="Century Gothic" w:hAnsi="Century Gothic" w:cs="Tahoma"/>
        </w:rPr>
        <w:t>arhivski material in razstavni predmeti.</w:t>
      </w:r>
    </w:p>
    <w:p w14:paraId="5C0BEEF3" w14:textId="77777777" w:rsidR="00EA2548" w:rsidRPr="00AE20CA" w:rsidRDefault="00EA2548" w:rsidP="002E1E8E">
      <w:pPr>
        <w:ind w:left="540"/>
        <w:jc w:val="both"/>
        <w:rPr>
          <w:rFonts w:ascii="Century Gothic" w:hAnsi="Century Gothic" w:cs="Tahoma"/>
          <w:i/>
        </w:rPr>
      </w:pPr>
    </w:p>
    <w:p w14:paraId="50DAB89E" w14:textId="77777777" w:rsidR="00EA2548" w:rsidRPr="00AE20CA" w:rsidRDefault="00EA2548" w:rsidP="002E1E8E">
      <w:pPr>
        <w:numPr>
          <w:ilvl w:val="0"/>
          <w:numId w:val="4"/>
        </w:numPr>
        <w:tabs>
          <w:tab w:val="num" w:pos="360"/>
        </w:tabs>
        <w:ind w:left="360"/>
        <w:jc w:val="center"/>
        <w:rPr>
          <w:rFonts w:ascii="Century Gothic" w:hAnsi="Century Gothic" w:cs="Tahoma"/>
          <w:b/>
        </w:rPr>
      </w:pPr>
      <w:r w:rsidRPr="00AE20CA">
        <w:rPr>
          <w:rFonts w:ascii="Century Gothic" w:hAnsi="Century Gothic" w:cs="Tahoma"/>
          <w:b/>
        </w:rPr>
        <w:t>člen</w:t>
      </w:r>
    </w:p>
    <w:p w14:paraId="71E96527"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ZAVAROVANE NEVARNOSTI</w:t>
      </w:r>
    </w:p>
    <w:p w14:paraId="21DA8E9E"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Zavarovanje mora kriti naslednje nevarnosti:</w:t>
      </w:r>
    </w:p>
    <w:p w14:paraId="589E0A34" w14:textId="77777777" w:rsidR="00EA2548" w:rsidRPr="00AE20CA" w:rsidRDefault="00EA2548" w:rsidP="00B772A1">
      <w:pPr>
        <w:numPr>
          <w:ilvl w:val="0"/>
          <w:numId w:val="24"/>
        </w:numPr>
        <w:tabs>
          <w:tab w:val="clear" w:pos="720"/>
          <w:tab w:val="num" w:pos="360"/>
        </w:tabs>
        <w:ind w:left="360"/>
        <w:jc w:val="both"/>
        <w:rPr>
          <w:rFonts w:ascii="Century Gothic" w:hAnsi="Century Gothic" w:cs="Tahoma"/>
        </w:rPr>
      </w:pPr>
      <w:r w:rsidRPr="00AE20CA">
        <w:rPr>
          <w:rFonts w:ascii="Century Gothic" w:hAnsi="Century Gothic" w:cs="Tahoma"/>
        </w:rPr>
        <w:t>Uničenje, poškodovanje ali izginitev, in sicer:</w:t>
      </w:r>
    </w:p>
    <w:p w14:paraId="41FA5FAE" w14:textId="77777777" w:rsidR="00EA2548" w:rsidRPr="00AE20CA" w:rsidRDefault="00EA2548" w:rsidP="006D5A08">
      <w:pPr>
        <w:numPr>
          <w:ilvl w:val="2"/>
          <w:numId w:val="24"/>
        </w:numPr>
        <w:tabs>
          <w:tab w:val="clear" w:pos="360"/>
          <w:tab w:val="num" w:pos="709"/>
          <w:tab w:val="num" w:pos="1260"/>
        </w:tabs>
        <w:ind w:left="360" w:hanging="360"/>
        <w:jc w:val="both"/>
        <w:rPr>
          <w:rFonts w:ascii="Century Gothic" w:hAnsi="Century Gothic" w:cs="Tahoma"/>
        </w:rPr>
      </w:pPr>
      <w:r w:rsidRPr="00AE20CA">
        <w:rPr>
          <w:rFonts w:ascii="Century Gothic" w:hAnsi="Century Gothic" w:cs="Tahoma"/>
        </w:rPr>
        <w:t xml:space="preserve">a) vseh stvari, ki so predmet zavarovanja zaradi: požara, strele, eksplozije, viharja (neurja), </w:t>
      </w:r>
      <w:r w:rsidR="006D5A08">
        <w:rPr>
          <w:rFonts w:ascii="Century Gothic" w:hAnsi="Century Gothic" w:cs="Tahoma"/>
        </w:rPr>
        <w:t xml:space="preserve"> </w:t>
      </w:r>
      <w:r w:rsidRPr="00AE20CA">
        <w:rPr>
          <w:rFonts w:ascii="Century Gothic" w:hAnsi="Century Gothic" w:cs="Tahoma"/>
        </w:rPr>
        <w:t>toče, udarca zavarovančevega motornega vozila ali premičnega delovnega stroja, padca letala, manifestacije in demonstracije, ter dodatnih nevarnosti : izliva vode, meteornih vod, zmrzali , žledu, poplave, talnih in visokih vod, plazu, izteka (</w:t>
      </w:r>
      <w:proofErr w:type="spellStart"/>
      <w:r w:rsidRPr="00AE20CA">
        <w:rPr>
          <w:rFonts w:ascii="Century Gothic" w:hAnsi="Century Gothic" w:cs="Tahoma"/>
        </w:rPr>
        <w:t>lekaže</w:t>
      </w:r>
      <w:proofErr w:type="spellEnd"/>
      <w:r w:rsidRPr="00AE20CA">
        <w:rPr>
          <w:rFonts w:ascii="Century Gothic" w:hAnsi="Century Gothic" w:cs="Tahoma"/>
        </w:rPr>
        <w:t>), udarca neznanega motornega vozila</w:t>
      </w:r>
      <w:r w:rsidR="00BB2389">
        <w:rPr>
          <w:rFonts w:ascii="Century Gothic" w:hAnsi="Century Gothic" w:cs="Tahoma"/>
        </w:rPr>
        <w:t>, stroški čiščenja, rušenja in odvoza</w:t>
      </w:r>
      <w:r w:rsidRPr="00AE20CA">
        <w:rPr>
          <w:rFonts w:ascii="Century Gothic" w:hAnsi="Century Gothic" w:cs="Tahoma"/>
        </w:rPr>
        <w:t xml:space="preserve"> ter uničenja ali poškodovanja zavarovanih stvari po tretjih osebah - zavarovalnega kritja zaradi zlonamernih objestnih dejanj;</w:t>
      </w:r>
    </w:p>
    <w:p w14:paraId="3D357A8A" w14:textId="77777777" w:rsidR="00EA2548" w:rsidRPr="00AE20CA" w:rsidRDefault="00EA2548" w:rsidP="00B772A1">
      <w:pPr>
        <w:numPr>
          <w:ilvl w:val="1"/>
          <w:numId w:val="24"/>
        </w:numPr>
        <w:ind w:left="360" w:hanging="540"/>
        <w:jc w:val="both"/>
        <w:rPr>
          <w:rFonts w:ascii="Century Gothic" w:hAnsi="Century Gothic" w:cs="Tahoma"/>
        </w:rPr>
      </w:pPr>
      <w:r w:rsidRPr="00AE20CA">
        <w:rPr>
          <w:rFonts w:ascii="Century Gothic" w:hAnsi="Century Gothic" w:cs="Tahoma"/>
        </w:rPr>
        <w:t xml:space="preserve">b) vseh vrst strojev, strojnih naprav, električnih naprav, aparatov in instalacij v obratovanju, kakor tudi montiranih in pripravljenih za obratovanje, skupaj s polnjenjem električnih naprav (olje) ter podstavki, ležišči in temelji strojev, vse vrste omrežij s pripadajočimi napravami, poleg že navedenih nevarnosti v točki 1.1., še zaradi </w:t>
      </w:r>
      <w:proofErr w:type="spellStart"/>
      <w:r w:rsidRPr="00AE20CA">
        <w:rPr>
          <w:rFonts w:ascii="Century Gothic" w:hAnsi="Century Gothic" w:cs="Tahoma"/>
        </w:rPr>
        <w:t>strojeloma</w:t>
      </w:r>
      <w:proofErr w:type="spellEnd"/>
      <w:r w:rsidRPr="00AE20CA">
        <w:rPr>
          <w:rFonts w:ascii="Century Gothic" w:hAnsi="Century Gothic" w:cs="Tahoma"/>
        </w:rPr>
        <w:t>;</w:t>
      </w:r>
    </w:p>
    <w:p w14:paraId="47AAE24A" w14:textId="77777777" w:rsidR="00EA2548" w:rsidRPr="00AE20CA" w:rsidRDefault="00EA2548" w:rsidP="00B772A1">
      <w:pPr>
        <w:numPr>
          <w:ilvl w:val="1"/>
          <w:numId w:val="24"/>
        </w:numPr>
        <w:ind w:left="360"/>
        <w:jc w:val="both"/>
        <w:rPr>
          <w:rFonts w:ascii="Century Gothic" w:hAnsi="Century Gothic" w:cs="Tahoma"/>
        </w:rPr>
      </w:pPr>
      <w:r w:rsidRPr="00AE20CA">
        <w:rPr>
          <w:rFonts w:ascii="Century Gothic" w:hAnsi="Century Gothic" w:cs="Tahoma"/>
        </w:rPr>
        <w:t>c) zavarovanje krije v obsegu, ki je dogovorjen s temi pogoji, škodo, do katere je prišlo, ker so bile zavarovane stvari odne</w:t>
      </w:r>
      <w:r w:rsidR="007E627E" w:rsidRPr="00AE20CA">
        <w:rPr>
          <w:rFonts w:ascii="Century Gothic" w:hAnsi="Century Gothic" w:cs="Tahoma"/>
        </w:rPr>
        <w:t>s</w:t>
      </w:r>
      <w:r w:rsidRPr="00AE20CA">
        <w:rPr>
          <w:rFonts w:ascii="Century Gothic" w:hAnsi="Century Gothic" w:cs="Tahoma"/>
        </w:rPr>
        <w:t>ene, uničene ali poškodovane pri vlomu (</w:t>
      </w:r>
      <w:proofErr w:type="spellStart"/>
      <w:r w:rsidRPr="00AE20CA">
        <w:rPr>
          <w:rFonts w:ascii="Century Gothic" w:hAnsi="Century Gothic" w:cs="Tahoma"/>
        </w:rPr>
        <w:t>vlomski</w:t>
      </w:r>
      <w:proofErr w:type="spellEnd"/>
      <w:r w:rsidRPr="00AE20CA">
        <w:rPr>
          <w:rFonts w:ascii="Century Gothic" w:hAnsi="Century Gothic" w:cs="Tahoma"/>
        </w:rPr>
        <w:t xml:space="preserve"> tatvini) ali ropu oziroma pri poskusu teh dejanj;</w:t>
      </w:r>
    </w:p>
    <w:p w14:paraId="01B808C7" w14:textId="77777777" w:rsidR="00EA2548" w:rsidRPr="00AE20CA" w:rsidRDefault="00EA2548" w:rsidP="00B772A1">
      <w:pPr>
        <w:numPr>
          <w:ilvl w:val="1"/>
          <w:numId w:val="24"/>
        </w:numPr>
        <w:ind w:left="360" w:hanging="540"/>
        <w:jc w:val="both"/>
        <w:rPr>
          <w:rFonts w:ascii="Century Gothic" w:hAnsi="Century Gothic" w:cs="Tahoma"/>
        </w:rPr>
      </w:pPr>
      <w:r w:rsidRPr="00AE20CA">
        <w:rPr>
          <w:rFonts w:ascii="Century Gothic" w:hAnsi="Century Gothic" w:cs="Tahoma"/>
        </w:rPr>
        <w:t>č) predmet zavarovanja stekla so: steklo, nadstreški, steklene table, slike, napisi in okraski, izdelani na zavarovanem steklu, plošče iz naravnega in umetnega ka</w:t>
      </w:r>
      <w:r w:rsidR="007E627E" w:rsidRPr="00AE20CA">
        <w:rPr>
          <w:rFonts w:ascii="Century Gothic" w:hAnsi="Century Gothic" w:cs="Tahoma"/>
        </w:rPr>
        <w:t>mna na mizah, pultih in policah;</w:t>
      </w:r>
      <w:r w:rsidRPr="00AE20CA">
        <w:rPr>
          <w:rFonts w:ascii="Century Gothic" w:hAnsi="Century Gothic" w:cs="Tahoma"/>
        </w:rPr>
        <w:t xml:space="preserve"> </w:t>
      </w:r>
    </w:p>
    <w:p w14:paraId="0C35703F" w14:textId="77777777" w:rsidR="00EA2548" w:rsidRPr="00AE20CA" w:rsidRDefault="00EA2548" w:rsidP="00B772A1">
      <w:pPr>
        <w:numPr>
          <w:ilvl w:val="0"/>
          <w:numId w:val="24"/>
        </w:numPr>
        <w:tabs>
          <w:tab w:val="clear" w:pos="720"/>
          <w:tab w:val="num" w:pos="360"/>
        </w:tabs>
        <w:ind w:left="360"/>
        <w:jc w:val="both"/>
        <w:rPr>
          <w:rFonts w:ascii="Century Gothic" w:hAnsi="Century Gothic" w:cs="Tahoma"/>
        </w:rPr>
      </w:pPr>
      <w:r w:rsidRPr="00AE20CA">
        <w:rPr>
          <w:rFonts w:ascii="Century Gothic" w:hAnsi="Century Gothic" w:cs="Tahoma"/>
        </w:rPr>
        <w:t xml:space="preserve">Odškodninska odgovornost, ki izvira v celoti iz lastništva, posesti ali upravljanja objektov in naprav zavarovanca do tretjih pravnih in fizičnih oseb, ki te objekte in naprave uporabljajo ali utrpijo škodo v zvezi z njimi. Vključuje odgovornost za lastne delavce naročnika in odgovornost za čisto premoženjsko škodo. Škodo, ki je posledica </w:t>
      </w:r>
      <w:r w:rsidRPr="00AE20CA">
        <w:rPr>
          <w:rFonts w:ascii="Century Gothic" w:hAnsi="Century Gothic" w:cs="Tahoma"/>
        </w:rPr>
        <w:lastRenderedPageBreak/>
        <w:t>uveljavljanja odškodninskih zahtevkov na osnovi civilnega prava, ker je iz dejavnosti, lastnosti ali pravnega razmerja, lastništva, posesti,  uporabe in upravljanja stvari prišlo do:</w:t>
      </w:r>
    </w:p>
    <w:p w14:paraId="791FCBF8" w14:textId="77777777" w:rsidR="00EA2548" w:rsidRPr="00AE20CA" w:rsidRDefault="00EA2548" w:rsidP="002E1E8E">
      <w:pPr>
        <w:numPr>
          <w:ilvl w:val="0"/>
          <w:numId w:val="16"/>
        </w:numPr>
        <w:tabs>
          <w:tab w:val="clear" w:pos="1140"/>
          <w:tab w:val="num" w:pos="900"/>
        </w:tabs>
        <w:ind w:left="900"/>
        <w:jc w:val="both"/>
        <w:rPr>
          <w:rFonts w:ascii="Century Gothic" w:hAnsi="Century Gothic" w:cs="Tahoma"/>
        </w:rPr>
      </w:pPr>
      <w:r w:rsidRPr="00AE20CA">
        <w:rPr>
          <w:rFonts w:ascii="Century Gothic" w:hAnsi="Century Gothic" w:cs="Tahoma"/>
        </w:rPr>
        <w:t>telesne poškodbe, okvare zdravja ali smrti neke osebe,</w:t>
      </w:r>
    </w:p>
    <w:p w14:paraId="53E0EAEF" w14:textId="77777777" w:rsidR="00EA2548" w:rsidRPr="00AE20CA" w:rsidRDefault="00EA2548" w:rsidP="002E1E8E">
      <w:pPr>
        <w:numPr>
          <w:ilvl w:val="0"/>
          <w:numId w:val="16"/>
        </w:numPr>
        <w:tabs>
          <w:tab w:val="clear" w:pos="1140"/>
          <w:tab w:val="num" w:pos="900"/>
        </w:tabs>
        <w:ind w:left="900"/>
        <w:jc w:val="both"/>
        <w:rPr>
          <w:rFonts w:ascii="Century Gothic" w:hAnsi="Century Gothic" w:cs="Tahoma"/>
        </w:rPr>
      </w:pPr>
      <w:r w:rsidRPr="00AE20CA">
        <w:rPr>
          <w:rFonts w:ascii="Century Gothic" w:hAnsi="Century Gothic" w:cs="Tahoma"/>
        </w:rPr>
        <w:t>uničenja, poškodbe ali izginitve stvari.</w:t>
      </w:r>
    </w:p>
    <w:p w14:paraId="76A1BB7F" w14:textId="77777777" w:rsidR="00EA2548" w:rsidRPr="00AE20CA" w:rsidRDefault="00EA2548" w:rsidP="000C3F58">
      <w:pPr>
        <w:ind w:left="360"/>
        <w:jc w:val="both"/>
        <w:rPr>
          <w:rFonts w:ascii="Century Gothic" w:hAnsi="Century Gothic" w:cs="Tahoma"/>
        </w:rPr>
      </w:pPr>
      <w:r w:rsidRPr="00AE20CA">
        <w:rPr>
          <w:rFonts w:ascii="Century Gothic" w:hAnsi="Century Gothic" w:cs="Tahoma"/>
        </w:rPr>
        <w:t>Zavarovanje krije tudi odgovornost za škodo iz posebnih nevarnostnih virov  in sicer:</w:t>
      </w:r>
    </w:p>
    <w:p w14:paraId="35A2EDD3" w14:textId="77777777" w:rsidR="00EA2548" w:rsidRPr="00AE20CA" w:rsidRDefault="00EA2548" w:rsidP="002E1E8E">
      <w:pPr>
        <w:numPr>
          <w:ilvl w:val="0"/>
          <w:numId w:val="25"/>
        </w:numPr>
        <w:jc w:val="both"/>
        <w:rPr>
          <w:rFonts w:ascii="Century Gothic" w:hAnsi="Century Gothic" w:cs="Tahoma"/>
        </w:rPr>
      </w:pPr>
      <w:r w:rsidRPr="00AE20CA">
        <w:rPr>
          <w:rFonts w:ascii="Century Gothic" w:hAnsi="Century Gothic" w:cs="Tahoma"/>
        </w:rPr>
        <w:t>odgovornost za škodo zaradi izgube ali izginitve stvari,</w:t>
      </w:r>
    </w:p>
    <w:p w14:paraId="468A86B4" w14:textId="77777777" w:rsidR="00EA2548" w:rsidRPr="00AE20CA" w:rsidRDefault="00EA2548" w:rsidP="002E1E8E">
      <w:pPr>
        <w:numPr>
          <w:ilvl w:val="0"/>
          <w:numId w:val="25"/>
        </w:numPr>
        <w:jc w:val="both"/>
        <w:rPr>
          <w:rFonts w:ascii="Century Gothic" w:hAnsi="Century Gothic" w:cs="Tahoma"/>
        </w:rPr>
      </w:pPr>
      <w:r w:rsidRPr="00AE20CA">
        <w:rPr>
          <w:rFonts w:ascii="Century Gothic" w:hAnsi="Century Gothic" w:cs="Tahoma"/>
        </w:rPr>
        <w:t>odgovornost za čisto premoženjsko škodo, ki je posledica dejanja, opustitve ali napake, ni pa nastala niti na osebah niti na stvareh,</w:t>
      </w:r>
    </w:p>
    <w:p w14:paraId="4B5E7311" w14:textId="77777777" w:rsidR="00EA2548" w:rsidRPr="00AE20CA" w:rsidRDefault="00EA2548" w:rsidP="002E1E8E">
      <w:pPr>
        <w:numPr>
          <w:ilvl w:val="0"/>
          <w:numId w:val="25"/>
        </w:numPr>
        <w:jc w:val="both"/>
        <w:rPr>
          <w:rFonts w:ascii="Century Gothic" w:hAnsi="Century Gothic" w:cs="Tahoma"/>
        </w:rPr>
      </w:pPr>
      <w:r w:rsidRPr="00AE20CA">
        <w:rPr>
          <w:rFonts w:ascii="Century Gothic" w:hAnsi="Century Gothic" w:cs="Tahoma"/>
        </w:rPr>
        <w:t>odgovornost iz naslova opravljanja dejavnosti šol, vzgojnih zavodov in podobno,</w:t>
      </w:r>
    </w:p>
    <w:p w14:paraId="01713E8D" w14:textId="77777777" w:rsidR="00EA2548" w:rsidRPr="00AE20CA" w:rsidRDefault="00EA2548" w:rsidP="002E1E8E">
      <w:pPr>
        <w:numPr>
          <w:ilvl w:val="0"/>
          <w:numId w:val="25"/>
        </w:numPr>
        <w:jc w:val="both"/>
        <w:rPr>
          <w:rFonts w:ascii="Century Gothic" w:hAnsi="Century Gothic" w:cs="Tahoma"/>
        </w:rPr>
      </w:pPr>
      <w:r w:rsidRPr="00AE20CA">
        <w:rPr>
          <w:rFonts w:ascii="Century Gothic" w:hAnsi="Century Gothic" w:cs="Tahoma"/>
        </w:rPr>
        <w:t xml:space="preserve">zaradi uporabe ali posesti, zakupa ali užitka zemljišč, zgradb in prostorov, ki se uporabljajo </w:t>
      </w:r>
      <w:r w:rsidR="00AE20CA">
        <w:rPr>
          <w:rFonts w:ascii="Century Gothic" w:hAnsi="Century Gothic" w:cs="Tahoma"/>
        </w:rPr>
        <w:t>izključno za namene zavarovanca.</w:t>
      </w:r>
    </w:p>
    <w:p w14:paraId="707965DC" w14:textId="77777777" w:rsidR="00EA2548" w:rsidRPr="00AE20CA" w:rsidRDefault="00EA2548" w:rsidP="002E1E8E">
      <w:pPr>
        <w:ind w:left="900"/>
        <w:jc w:val="both"/>
        <w:rPr>
          <w:rFonts w:ascii="Century Gothic" w:hAnsi="Century Gothic" w:cs="Tahoma"/>
        </w:rPr>
      </w:pPr>
    </w:p>
    <w:p w14:paraId="7C45A36D"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POŽARA IN STRELE</w:t>
      </w:r>
    </w:p>
    <w:p w14:paraId="169B97BE" w14:textId="77777777" w:rsidR="00EA2548" w:rsidRPr="00AE20CA" w:rsidRDefault="00EA2548" w:rsidP="002E1E8E">
      <w:pPr>
        <w:numPr>
          <w:ilvl w:val="0"/>
          <w:numId w:val="5"/>
        </w:numPr>
        <w:tabs>
          <w:tab w:val="clear" w:pos="720"/>
          <w:tab w:val="num" w:pos="360"/>
        </w:tabs>
        <w:ind w:left="360"/>
        <w:jc w:val="both"/>
        <w:rPr>
          <w:rFonts w:ascii="Century Gothic" w:hAnsi="Century Gothic" w:cs="Tahoma"/>
        </w:rPr>
      </w:pPr>
      <w:r w:rsidRPr="00AE20CA">
        <w:rPr>
          <w:rFonts w:ascii="Century Gothic" w:hAnsi="Century Gothic" w:cs="Tahoma"/>
        </w:rPr>
        <w:t>Požar je ogenj, ki nastane zunaj določenega ognjišča ali to zapusti in je sposoben, da se širi s svojo lastno močjo;</w:t>
      </w:r>
    </w:p>
    <w:p w14:paraId="6A191356" w14:textId="77777777" w:rsidR="00EA2548" w:rsidRPr="00AE20CA" w:rsidRDefault="00EA2548" w:rsidP="002E1E8E">
      <w:pPr>
        <w:numPr>
          <w:ilvl w:val="0"/>
          <w:numId w:val="5"/>
        </w:numPr>
        <w:tabs>
          <w:tab w:val="clear" w:pos="720"/>
          <w:tab w:val="num" w:pos="360"/>
        </w:tabs>
        <w:ind w:left="360"/>
        <w:jc w:val="both"/>
        <w:rPr>
          <w:rFonts w:ascii="Century Gothic" w:hAnsi="Century Gothic" w:cs="Tahoma"/>
        </w:rPr>
      </w:pPr>
      <w:r w:rsidRPr="00AE20CA">
        <w:rPr>
          <w:rFonts w:ascii="Century Gothic" w:hAnsi="Century Gothic" w:cs="Tahoma"/>
        </w:rPr>
        <w:t>Ne šteje se, da je nastal požar in zavarovalnica ne povrne škode, če je zavarovana stvar uničena ali poškodovana, ker je bila izpostavljena koristnemu ognju ali toploti zaradi obdelave ali v druge namene (npr. v industrijski predelavi, pri likanju, sušenju, praženju, peki, kuhanju, prekajevanju in podobnem) ali zaradi tega, ker je stvar padla ali jo je kdo vrgel v ognjišče (peč, štedilnik ipd.), ker je pogorela, se osmodila ali ožgala zaradi cigarete, žerjavice, svetilke, peči in podobnega;</w:t>
      </w:r>
    </w:p>
    <w:p w14:paraId="5F07B6BD" w14:textId="77777777" w:rsidR="00EA2548" w:rsidRPr="00AE20CA" w:rsidRDefault="00EA2548" w:rsidP="002E1E8E">
      <w:pPr>
        <w:numPr>
          <w:ilvl w:val="0"/>
          <w:numId w:val="5"/>
        </w:numPr>
        <w:tabs>
          <w:tab w:val="clear" w:pos="720"/>
          <w:tab w:val="num" w:pos="360"/>
        </w:tabs>
        <w:ind w:left="360"/>
        <w:jc w:val="both"/>
        <w:rPr>
          <w:rFonts w:ascii="Century Gothic" w:hAnsi="Century Gothic" w:cs="Tahoma"/>
        </w:rPr>
      </w:pPr>
      <w:r w:rsidRPr="00AE20CA">
        <w:rPr>
          <w:rFonts w:ascii="Century Gothic" w:hAnsi="Century Gothic" w:cs="Tahoma"/>
        </w:rPr>
        <w:t>Zavarovanje ne krije škode na dimnikih, ki nastane ob njihovi uporabi;</w:t>
      </w:r>
    </w:p>
    <w:p w14:paraId="45FA4B19" w14:textId="77777777" w:rsidR="00EA2548" w:rsidRPr="00AE20CA" w:rsidRDefault="00EA2548" w:rsidP="002E1E8E">
      <w:pPr>
        <w:numPr>
          <w:ilvl w:val="0"/>
          <w:numId w:val="5"/>
        </w:numPr>
        <w:tabs>
          <w:tab w:val="clear" w:pos="720"/>
          <w:tab w:val="num" w:pos="360"/>
        </w:tabs>
        <w:ind w:left="360"/>
        <w:jc w:val="both"/>
        <w:rPr>
          <w:rFonts w:ascii="Century Gothic" w:hAnsi="Century Gothic" w:cs="Tahoma"/>
        </w:rPr>
      </w:pPr>
      <w:r w:rsidRPr="00AE20CA">
        <w:rPr>
          <w:rFonts w:ascii="Century Gothic" w:hAnsi="Century Gothic" w:cs="Tahoma"/>
        </w:rPr>
        <w:t>Zavarovanje krije tudi škodo, ki jo je na zavarovanih stvareh povzročila strela s toplotno in rušilno močjo ali škodo, ki nastane zaradi udarca predmetov, ki jih je strela podrla ali vrgla na zavarovano stvar;</w:t>
      </w:r>
    </w:p>
    <w:p w14:paraId="2E1FE123" w14:textId="77777777" w:rsidR="00EA2548" w:rsidRPr="00AE20CA" w:rsidRDefault="00EA2548" w:rsidP="002E1E8E">
      <w:pPr>
        <w:jc w:val="both"/>
        <w:rPr>
          <w:rFonts w:ascii="Century Gothic" w:hAnsi="Century Gothic" w:cs="Tahoma"/>
        </w:rPr>
      </w:pPr>
    </w:p>
    <w:p w14:paraId="180CDA80"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EKSPLOZIJE</w:t>
      </w:r>
    </w:p>
    <w:p w14:paraId="402731B9" w14:textId="77777777" w:rsidR="00EA2548" w:rsidRPr="00AE20CA" w:rsidRDefault="00EA2548" w:rsidP="002E1E8E">
      <w:pPr>
        <w:numPr>
          <w:ilvl w:val="0"/>
          <w:numId w:val="6"/>
        </w:numPr>
        <w:tabs>
          <w:tab w:val="clear" w:pos="720"/>
          <w:tab w:val="num" w:pos="360"/>
        </w:tabs>
        <w:ind w:left="360"/>
        <w:jc w:val="both"/>
        <w:rPr>
          <w:rFonts w:ascii="Century Gothic" w:hAnsi="Century Gothic" w:cs="Tahoma"/>
        </w:rPr>
      </w:pPr>
      <w:r w:rsidRPr="00AE20CA">
        <w:rPr>
          <w:rFonts w:ascii="Century Gothic" w:hAnsi="Century Gothic" w:cs="Tahoma"/>
        </w:rPr>
        <w:t>Za eksplozijo se šteje nenadna sprostitev sile, ki nastane zaradi težnje pare in plinov po raztezanju. Po posodah (kotlih, ceveh ipd.) se šteje za eksplozijo, če stena posode popusti v tolikšni meri, da se pritisk v posodi v trenutku izenači z zunanjim pritiskom;</w:t>
      </w:r>
    </w:p>
    <w:p w14:paraId="3AAB5C27" w14:textId="77777777" w:rsidR="00EA2548" w:rsidRPr="00AE20CA" w:rsidRDefault="00E97D52" w:rsidP="002E1E8E">
      <w:pPr>
        <w:numPr>
          <w:ilvl w:val="0"/>
          <w:numId w:val="6"/>
        </w:numPr>
        <w:tabs>
          <w:tab w:val="clear" w:pos="720"/>
          <w:tab w:val="num" w:pos="360"/>
        </w:tabs>
        <w:ind w:left="360"/>
        <w:jc w:val="both"/>
        <w:rPr>
          <w:rFonts w:ascii="Century Gothic" w:hAnsi="Century Gothic" w:cs="Tahoma"/>
        </w:rPr>
      </w:pPr>
      <w:r w:rsidRPr="00AE20CA">
        <w:rPr>
          <w:rFonts w:ascii="Century Gothic" w:hAnsi="Century Gothic"/>
          <w:color w:val="000000"/>
        </w:rPr>
        <w:t>Zavarovanje pred nevarnostjo eksplozije krije tudi škodo na zavarovanih stvareh zaradi eksplozije, ki nastane pri kemičnem delovanju v notranjosti posod, tudi ko stene posode niso popustile oz. so popustile v tolikšni meri, da se pritisk v posodi v trenutku izenači z zunanjim pritiskom.</w:t>
      </w:r>
    </w:p>
    <w:p w14:paraId="5AFB04C1" w14:textId="77777777" w:rsidR="00EA2548" w:rsidRPr="00AE20CA" w:rsidRDefault="00EA2548" w:rsidP="002E1E8E">
      <w:pPr>
        <w:numPr>
          <w:ilvl w:val="0"/>
          <w:numId w:val="6"/>
        </w:numPr>
        <w:tabs>
          <w:tab w:val="clear" w:pos="720"/>
          <w:tab w:val="num" w:pos="360"/>
        </w:tabs>
        <w:ind w:left="360"/>
        <w:jc w:val="both"/>
        <w:rPr>
          <w:rFonts w:ascii="Century Gothic" w:hAnsi="Century Gothic" w:cs="Tahoma"/>
        </w:rPr>
      </w:pPr>
      <w:r w:rsidRPr="00AE20CA">
        <w:rPr>
          <w:rFonts w:ascii="Century Gothic" w:hAnsi="Century Gothic" w:cs="Tahoma"/>
        </w:rPr>
        <w:t>To zavarovanje ne obsega nevarnosti jedrske eksplozije;</w:t>
      </w:r>
    </w:p>
    <w:p w14:paraId="6AF24FFB" w14:textId="77777777" w:rsidR="00EA2548" w:rsidRPr="00AE20CA" w:rsidRDefault="00EA2548" w:rsidP="002E1E8E">
      <w:pPr>
        <w:numPr>
          <w:ilvl w:val="0"/>
          <w:numId w:val="6"/>
        </w:numPr>
        <w:tabs>
          <w:tab w:val="clear" w:pos="720"/>
          <w:tab w:val="num" w:pos="360"/>
        </w:tabs>
        <w:ind w:left="360"/>
        <w:jc w:val="both"/>
        <w:rPr>
          <w:rFonts w:ascii="Century Gothic" w:hAnsi="Century Gothic" w:cs="Tahoma"/>
        </w:rPr>
      </w:pPr>
      <w:r w:rsidRPr="00AE20CA">
        <w:rPr>
          <w:rFonts w:ascii="Century Gothic" w:hAnsi="Century Gothic" w:cs="Tahoma"/>
        </w:rPr>
        <w:t>S tem zavarovanjem ni krita škoda zaradi:</w:t>
      </w:r>
    </w:p>
    <w:p w14:paraId="6CF3314A"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miniranja, ki ga opravi zavarovanec ali zaradi dovoljenega miniranja, ki ga opravijo drugi,</w:t>
      </w:r>
    </w:p>
    <w:p w14:paraId="48B6CD4F"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eksplozij v prostoru za notranje zgorevanje (valj motorja), do katerih pride na strojih,</w:t>
      </w:r>
    </w:p>
    <w:p w14:paraId="27EF190E"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eksplozij, ki so reden pojav v proizvodnem postopku,</w:t>
      </w:r>
    </w:p>
    <w:p w14:paraId="1AA10142"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izbruha iz peči in podobnih naprav,</w:t>
      </w:r>
    </w:p>
    <w:p w14:paraId="2DBA0C48"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eksplozije biološkega izvora,</w:t>
      </w:r>
    </w:p>
    <w:p w14:paraId="5575EEB0"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preboja zvočnega zidu,</w:t>
      </w:r>
    </w:p>
    <w:p w14:paraId="2852A92F"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eksplozije, ki nastane v posodah, kotlih, ceveh itd. pod pritiskom zaradi dotrajanosti, izrabljenosti ali prevelike količine rje, kotlovca, usedlin, blata na posodi, krita pa je škoda na drugih zavarovanih stvareh zaradi eksplozije posode.</w:t>
      </w:r>
    </w:p>
    <w:p w14:paraId="06314259" w14:textId="77777777" w:rsidR="00EA2548" w:rsidRPr="00AE20CA" w:rsidRDefault="00EA2548" w:rsidP="002E1E8E">
      <w:pPr>
        <w:ind w:left="360"/>
        <w:jc w:val="both"/>
        <w:rPr>
          <w:rFonts w:ascii="Century Gothic" w:hAnsi="Century Gothic" w:cs="Tahoma"/>
        </w:rPr>
      </w:pPr>
    </w:p>
    <w:p w14:paraId="2ACB14BE"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VIHARJA (neurje)</w:t>
      </w:r>
    </w:p>
    <w:p w14:paraId="4BE790A5" w14:textId="77777777" w:rsidR="00EA2548" w:rsidRPr="00AE20CA" w:rsidRDefault="00EA2548" w:rsidP="002E1E8E">
      <w:pPr>
        <w:numPr>
          <w:ilvl w:val="0"/>
          <w:numId w:val="7"/>
        </w:numPr>
        <w:tabs>
          <w:tab w:val="clear" w:pos="720"/>
          <w:tab w:val="num" w:pos="360"/>
        </w:tabs>
        <w:ind w:left="360"/>
        <w:jc w:val="both"/>
        <w:rPr>
          <w:rFonts w:ascii="Century Gothic" w:hAnsi="Century Gothic" w:cs="Tahoma"/>
        </w:rPr>
      </w:pPr>
      <w:r w:rsidRPr="00AE20CA">
        <w:rPr>
          <w:rFonts w:ascii="Century Gothic" w:hAnsi="Century Gothic" w:cs="Tahoma"/>
        </w:rPr>
        <w:t xml:space="preserve">Za vihar se šteje veter s hitrostjo najmanj 17,2 m/s ali 62 km/uro (osma stopnja po </w:t>
      </w:r>
      <w:proofErr w:type="spellStart"/>
      <w:r w:rsidRPr="00AE20CA">
        <w:rPr>
          <w:rFonts w:ascii="Century Gothic" w:hAnsi="Century Gothic" w:cs="Tahoma"/>
        </w:rPr>
        <w:t>Beaufortovi</w:t>
      </w:r>
      <w:proofErr w:type="spellEnd"/>
      <w:r w:rsidRPr="00AE20CA">
        <w:rPr>
          <w:rFonts w:ascii="Century Gothic" w:hAnsi="Century Gothic" w:cs="Tahoma"/>
        </w:rPr>
        <w:t xml:space="preserve"> lestvici). Šteje se, da je bil vihar, če je veter v kraju, kjer je poškodovana stvar, lomil veje in debla ali poškodoval dobro vzdrževane zgradbe.</w:t>
      </w:r>
    </w:p>
    <w:p w14:paraId="0DA4D8B2" w14:textId="77777777" w:rsidR="00EA2548" w:rsidRPr="00AE20CA" w:rsidRDefault="00EA2548" w:rsidP="002E1E8E">
      <w:pPr>
        <w:numPr>
          <w:ilvl w:val="0"/>
          <w:numId w:val="7"/>
        </w:numPr>
        <w:tabs>
          <w:tab w:val="clear" w:pos="720"/>
          <w:tab w:val="num" w:pos="360"/>
        </w:tabs>
        <w:ind w:left="360"/>
        <w:jc w:val="both"/>
        <w:rPr>
          <w:rFonts w:ascii="Century Gothic" w:hAnsi="Century Gothic" w:cs="Tahoma"/>
        </w:rPr>
      </w:pPr>
      <w:r w:rsidRPr="00AE20CA">
        <w:rPr>
          <w:rFonts w:ascii="Century Gothic" w:hAnsi="Century Gothic" w:cs="Tahoma"/>
        </w:rPr>
        <w:t>Zavarovanje krije le škodo, ki nastane zaradi neposrednega delovanja viharja ali neposrednega udarca predmetov, ki jih je na zavarovano stvar podrl ali vrgel vihar. Krita je tudi škoda, ki nastane zaradi zamakanja padavin skozi odprtine, ki jih je napravil vihar.</w:t>
      </w:r>
    </w:p>
    <w:p w14:paraId="0819D479" w14:textId="77777777" w:rsidR="00EA2548" w:rsidRPr="00AE20CA" w:rsidRDefault="00EA2548" w:rsidP="002E1E8E">
      <w:pPr>
        <w:numPr>
          <w:ilvl w:val="0"/>
          <w:numId w:val="7"/>
        </w:numPr>
        <w:tabs>
          <w:tab w:val="clear" w:pos="720"/>
          <w:tab w:val="num" w:pos="360"/>
        </w:tabs>
        <w:ind w:left="360"/>
        <w:jc w:val="both"/>
        <w:rPr>
          <w:rFonts w:ascii="Century Gothic" w:hAnsi="Century Gothic" w:cs="Tahoma"/>
        </w:rPr>
      </w:pPr>
      <w:r w:rsidRPr="00AE20CA">
        <w:rPr>
          <w:rFonts w:ascii="Century Gothic" w:hAnsi="Century Gothic" w:cs="Tahoma"/>
        </w:rPr>
        <w:t>S tem zavarovanjem ni krita škoda:</w:t>
      </w:r>
    </w:p>
    <w:p w14:paraId="61F8D516" w14:textId="77777777" w:rsidR="00EA2548" w:rsidRPr="00AE20CA" w:rsidRDefault="00EA2548" w:rsidP="002E1E8E">
      <w:pPr>
        <w:numPr>
          <w:ilvl w:val="0"/>
          <w:numId w:val="20"/>
        </w:numPr>
        <w:jc w:val="both"/>
        <w:rPr>
          <w:rFonts w:ascii="Century Gothic" w:hAnsi="Century Gothic" w:cs="Tahoma"/>
        </w:rPr>
      </w:pPr>
      <w:r w:rsidRPr="00AE20CA">
        <w:rPr>
          <w:rFonts w:ascii="Century Gothic" w:hAnsi="Century Gothic" w:cs="Tahoma"/>
        </w:rPr>
        <w:t>zaradi zanašanja dežja, toče, snega ali drugih stvari skozi odprta okna ali druge odprtine na zgradbah, razen zanašanja skozi odprtine, ki jih je napravil vihar,</w:t>
      </w:r>
    </w:p>
    <w:p w14:paraId="22139080" w14:textId="77777777" w:rsidR="00EA2548" w:rsidRPr="00AE20CA" w:rsidRDefault="00EA2548" w:rsidP="002E1E8E">
      <w:pPr>
        <w:numPr>
          <w:ilvl w:val="0"/>
          <w:numId w:val="20"/>
        </w:numPr>
        <w:jc w:val="both"/>
        <w:rPr>
          <w:rFonts w:ascii="Century Gothic" w:hAnsi="Century Gothic" w:cs="Tahoma"/>
        </w:rPr>
      </w:pPr>
      <w:r w:rsidRPr="00AE20CA">
        <w:rPr>
          <w:rFonts w:ascii="Century Gothic" w:hAnsi="Century Gothic" w:cs="Tahoma"/>
        </w:rPr>
        <w:lastRenderedPageBreak/>
        <w:t>zaradi dežja in drugih padavin, ki jo te povzročijo na stvareh na prostem (kopicah, stogih,…), kupih, pod nadstrešnicami in v odprtih zgradbah.</w:t>
      </w:r>
    </w:p>
    <w:p w14:paraId="639B3A5E" w14:textId="77777777" w:rsidR="001633A8" w:rsidRDefault="001633A8" w:rsidP="002E1E8E">
      <w:pPr>
        <w:jc w:val="both"/>
        <w:rPr>
          <w:rFonts w:ascii="Century Gothic" w:hAnsi="Century Gothic" w:cs="Tahoma"/>
          <w:b/>
        </w:rPr>
      </w:pPr>
    </w:p>
    <w:p w14:paraId="551B0702"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TOČE</w:t>
      </w:r>
    </w:p>
    <w:p w14:paraId="08E8AFEC" w14:textId="77777777" w:rsidR="00EA2548" w:rsidRPr="00AE20CA" w:rsidRDefault="00EA2548" w:rsidP="001633A8">
      <w:pPr>
        <w:ind w:left="360"/>
        <w:jc w:val="both"/>
        <w:rPr>
          <w:rFonts w:ascii="Century Gothic" w:hAnsi="Century Gothic" w:cs="Tahoma"/>
        </w:rPr>
      </w:pPr>
      <w:r w:rsidRPr="00AE20CA">
        <w:rPr>
          <w:rFonts w:ascii="Century Gothic" w:hAnsi="Century Gothic" w:cs="Tahoma"/>
        </w:rPr>
        <w:t>Zavarovanje pred nevarnostjo toče krije škodo, ki nastane, kadar toča z udarcem poškoduje zavarovano stvar tako da jo razbije, prebije, odkruši,  ali pa zavarovana stvar poči ali spremeni obliko. Krita je tudi škoda, ki nastane zaradi zamakanja padavin skozi odprtine, ki jih je naplavila toča.</w:t>
      </w:r>
    </w:p>
    <w:p w14:paraId="61B19C31" w14:textId="77777777" w:rsidR="001633A8" w:rsidRDefault="001633A8" w:rsidP="002E1E8E">
      <w:pPr>
        <w:jc w:val="both"/>
        <w:rPr>
          <w:rFonts w:ascii="Century Gothic" w:hAnsi="Century Gothic" w:cs="Tahoma"/>
          <w:b/>
        </w:rPr>
      </w:pPr>
    </w:p>
    <w:p w14:paraId="75C1EB20" w14:textId="77777777" w:rsidR="00EA2548" w:rsidRPr="00AE20CA" w:rsidRDefault="00EA2548" w:rsidP="002E1E8E">
      <w:pPr>
        <w:jc w:val="both"/>
        <w:rPr>
          <w:rFonts w:ascii="Century Gothic" w:hAnsi="Century Gothic" w:cs="Tahoma"/>
          <w:b/>
        </w:rPr>
      </w:pPr>
      <w:r w:rsidRPr="00AE20CA">
        <w:rPr>
          <w:rFonts w:ascii="Century Gothic" w:hAnsi="Century Gothic" w:cs="Tahoma"/>
          <w:b/>
        </w:rPr>
        <w:t>UDAREC ZAVAROVANČEVEGA MOTORNEGA VOZILA ALI PREMIČNEGA DELOVNEGA STROJA</w:t>
      </w:r>
    </w:p>
    <w:p w14:paraId="2B6616F9" w14:textId="77777777" w:rsidR="00EA2548" w:rsidRPr="00AE20CA" w:rsidRDefault="00EA2548" w:rsidP="001633A8">
      <w:pPr>
        <w:ind w:left="360"/>
        <w:jc w:val="both"/>
        <w:rPr>
          <w:rFonts w:ascii="Century Gothic" w:hAnsi="Century Gothic" w:cs="Tahoma"/>
        </w:rPr>
      </w:pPr>
      <w:r w:rsidRPr="00AE20CA">
        <w:rPr>
          <w:rFonts w:ascii="Century Gothic" w:hAnsi="Century Gothic" w:cs="Tahoma"/>
        </w:rPr>
        <w:t xml:space="preserve">Zavarovanje krije samo škodo, ki nastane na zavarovanih zgradbah zaradi udarca zavarovančevega motornega vozila ali zavarovančevega premičnega delovnega stroja. </w:t>
      </w:r>
    </w:p>
    <w:p w14:paraId="068C1B1D" w14:textId="77777777" w:rsidR="00EA2548" w:rsidRPr="00AE20CA" w:rsidRDefault="00EA2548" w:rsidP="001633A8">
      <w:pPr>
        <w:rPr>
          <w:rFonts w:ascii="Century Gothic" w:hAnsi="Century Gothic" w:cs="Tahoma"/>
          <w:b/>
        </w:rPr>
      </w:pPr>
    </w:p>
    <w:p w14:paraId="47F8D40B"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PADCA LETALA</w:t>
      </w:r>
    </w:p>
    <w:p w14:paraId="2FEB7FCA" w14:textId="77777777" w:rsidR="00EA2548" w:rsidRPr="00AE20CA" w:rsidRDefault="00EA2548" w:rsidP="002E1E8E">
      <w:pPr>
        <w:numPr>
          <w:ilvl w:val="0"/>
          <w:numId w:val="8"/>
        </w:numPr>
        <w:tabs>
          <w:tab w:val="clear" w:pos="720"/>
          <w:tab w:val="num" w:pos="360"/>
        </w:tabs>
        <w:ind w:left="360"/>
        <w:jc w:val="both"/>
        <w:rPr>
          <w:rFonts w:ascii="Century Gothic" w:hAnsi="Century Gothic" w:cs="Tahoma"/>
        </w:rPr>
      </w:pPr>
      <w:r w:rsidRPr="00AE20CA">
        <w:rPr>
          <w:rFonts w:ascii="Century Gothic" w:hAnsi="Century Gothic" w:cs="Tahoma"/>
        </w:rPr>
        <w:t>Zavarovanje krije škodo, ki nastane, kadar letalo katerekoli vrste (motorno ali jadralno, helikopter, raketa, balon,…) pade na zavarovano stvar ali udari vanjo.</w:t>
      </w:r>
    </w:p>
    <w:p w14:paraId="78924165" w14:textId="77777777" w:rsidR="00EA2548" w:rsidRPr="00AE20CA" w:rsidRDefault="00EA2548" w:rsidP="002E1E8E">
      <w:pPr>
        <w:numPr>
          <w:ilvl w:val="0"/>
          <w:numId w:val="8"/>
        </w:numPr>
        <w:tabs>
          <w:tab w:val="clear" w:pos="720"/>
          <w:tab w:val="num" w:pos="360"/>
        </w:tabs>
        <w:ind w:left="360"/>
        <w:jc w:val="both"/>
        <w:rPr>
          <w:rFonts w:ascii="Century Gothic" w:hAnsi="Century Gothic" w:cs="Tahoma"/>
        </w:rPr>
      </w:pPr>
      <w:r w:rsidRPr="00AE20CA">
        <w:rPr>
          <w:rFonts w:ascii="Century Gothic" w:hAnsi="Century Gothic" w:cs="Tahoma"/>
        </w:rPr>
        <w:t>Šteje se, da je nastala škoda, ki je krita s tem zavarovanjem, če je zavarovano stvar uničilo ali poškodovalo letalo, njegovi deli ali predmeti iz njega.</w:t>
      </w:r>
    </w:p>
    <w:p w14:paraId="1DE3B7CE" w14:textId="77777777" w:rsidR="00EA2548" w:rsidRPr="00AE20CA" w:rsidRDefault="00EA2548" w:rsidP="002E1E8E">
      <w:pPr>
        <w:jc w:val="both"/>
        <w:rPr>
          <w:rFonts w:ascii="Century Gothic" w:hAnsi="Century Gothic" w:cs="Tahoma"/>
        </w:rPr>
      </w:pPr>
    </w:p>
    <w:p w14:paraId="440F13E8"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MANIFESTACIJE IN DEMONSTRACIJE</w:t>
      </w:r>
    </w:p>
    <w:p w14:paraId="117B7C5B" w14:textId="77777777" w:rsidR="00EA2548" w:rsidRPr="00AE20CA" w:rsidRDefault="00EA2548" w:rsidP="002E1E8E">
      <w:pPr>
        <w:numPr>
          <w:ilvl w:val="0"/>
          <w:numId w:val="9"/>
        </w:numPr>
        <w:tabs>
          <w:tab w:val="clear" w:pos="720"/>
          <w:tab w:val="num" w:pos="360"/>
        </w:tabs>
        <w:ind w:left="360"/>
        <w:jc w:val="both"/>
        <w:rPr>
          <w:rFonts w:ascii="Century Gothic" w:hAnsi="Century Gothic" w:cs="Tahoma"/>
        </w:rPr>
      </w:pPr>
      <w:r w:rsidRPr="00AE20CA">
        <w:rPr>
          <w:rFonts w:ascii="Century Gothic" w:hAnsi="Century Gothic" w:cs="Tahoma"/>
        </w:rPr>
        <w:t>Manifestacije in demonstracije so organizirano ali spontano javno izražanje razpoloženja skupine ljudi. Krije samo tiste škode, ki so nastale zaradi manifestacij oziroma demonstracij, dovoljenih s strani pristojnih državnih organov.</w:t>
      </w:r>
    </w:p>
    <w:p w14:paraId="495E7710" w14:textId="77777777" w:rsidR="00EA2548" w:rsidRPr="00AE20CA" w:rsidRDefault="00EA2548" w:rsidP="002E1E8E">
      <w:pPr>
        <w:numPr>
          <w:ilvl w:val="0"/>
          <w:numId w:val="9"/>
        </w:numPr>
        <w:tabs>
          <w:tab w:val="clear" w:pos="720"/>
          <w:tab w:val="num" w:pos="360"/>
        </w:tabs>
        <w:ind w:left="360"/>
        <w:jc w:val="both"/>
        <w:rPr>
          <w:rFonts w:ascii="Century Gothic" w:hAnsi="Century Gothic" w:cs="Tahoma"/>
        </w:rPr>
      </w:pPr>
      <w:r w:rsidRPr="00AE20CA">
        <w:rPr>
          <w:rFonts w:ascii="Century Gothic" w:hAnsi="Century Gothic" w:cs="Tahoma"/>
        </w:rPr>
        <w:t xml:space="preserve">Šteje se, da je nastala škoda, ki je krita s tem zavarovanjem, kadar so </w:t>
      </w:r>
      <w:proofErr w:type="spellStart"/>
      <w:r w:rsidRPr="00AE20CA">
        <w:rPr>
          <w:rFonts w:ascii="Century Gothic" w:hAnsi="Century Gothic" w:cs="Tahoma"/>
        </w:rPr>
        <w:t>manifestanti</w:t>
      </w:r>
      <w:proofErr w:type="spellEnd"/>
      <w:r w:rsidRPr="00AE20CA">
        <w:rPr>
          <w:rFonts w:ascii="Century Gothic" w:hAnsi="Century Gothic" w:cs="Tahoma"/>
        </w:rPr>
        <w:t xml:space="preserve"> ali demonstranti na kakršenkoli način uničili ali poškodovali zavarovane stvari (razbijanje, rušenje, </w:t>
      </w:r>
      <w:proofErr w:type="spellStart"/>
      <w:r w:rsidRPr="00AE20CA">
        <w:rPr>
          <w:rFonts w:ascii="Century Gothic" w:hAnsi="Century Gothic" w:cs="Tahoma"/>
        </w:rPr>
        <w:t>demoliranje</w:t>
      </w:r>
      <w:proofErr w:type="spellEnd"/>
      <w:r w:rsidRPr="00AE20CA">
        <w:rPr>
          <w:rFonts w:ascii="Century Gothic" w:hAnsi="Century Gothic" w:cs="Tahoma"/>
        </w:rPr>
        <w:t>, požiganje,…).</w:t>
      </w:r>
    </w:p>
    <w:p w14:paraId="480A9002" w14:textId="77777777" w:rsidR="00EA2548" w:rsidRPr="00AE20CA" w:rsidRDefault="00EA2548" w:rsidP="002E1E8E">
      <w:pPr>
        <w:jc w:val="both"/>
        <w:rPr>
          <w:rFonts w:ascii="Century Gothic" w:hAnsi="Century Gothic" w:cs="Tahoma"/>
        </w:rPr>
      </w:pPr>
    </w:p>
    <w:p w14:paraId="5843657B"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IZLIVA VODE</w:t>
      </w:r>
    </w:p>
    <w:p w14:paraId="2C9907D6" w14:textId="77777777" w:rsidR="00EA2548" w:rsidRPr="00AE20CA" w:rsidRDefault="00EA2548" w:rsidP="002E1E8E">
      <w:pPr>
        <w:numPr>
          <w:ilvl w:val="0"/>
          <w:numId w:val="10"/>
        </w:numPr>
        <w:tabs>
          <w:tab w:val="clear" w:pos="720"/>
          <w:tab w:val="num" w:pos="360"/>
        </w:tabs>
        <w:ind w:left="360"/>
        <w:jc w:val="both"/>
        <w:rPr>
          <w:rFonts w:ascii="Century Gothic" w:hAnsi="Century Gothic" w:cs="Tahoma"/>
        </w:rPr>
      </w:pPr>
      <w:r w:rsidRPr="00AE20CA">
        <w:rPr>
          <w:rFonts w:ascii="Century Gothic" w:hAnsi="Century Gothic" w:cs="Tahoma"/>
        </w:rPr>
        <w:t>Za izliv vode se šteje nepričakovan izliv vode iz dovodnih ali odvodnih cevi ali iz naprav za toplovodno ali parno gretje ali drugih naprav, ki so priključene na cevovodno omrežje zaradi poškodovanja (loma, počenja ali zatajitve naprave za upravljanje in varnost) teh cevi in naprav ali izbruh pare iz naprav za toplovodno in parno gretje.</w:t>
      </w:r>
    </w:p>
    <w:p w14:paraId="05CE62A7" w14:textId="77777777" w:rsidR="00D857B5" w:rsidRDefault="00EA2548" w:rsidP="002E1E8E">
      <w:pPr>
        <w:numPr>
          <w:ilvl w:val="0"/>
          <w:numId w:val="10"/>
        </w:numPr>
        <w:tabs>
          <w:tab w:val="clear" w:pos="720"/>
          <w:tab w:val="num" w:pos="360"/>
        </w:tabs>
        <w:ind w:left="360"/>
        <w:jc w:val="both"/>
        <w:rPr>
          <w:rFonts w:ascii="Century Gothic" w:hAnsi="Century Gothic" w:cs="Tahoma"/>
        </w:rPr>
      </w:pPr>
      <w:r w:rsidRPr="00AE20CA">
        <w:rPr>
          <w:rFonts w:ascii="Century Gothic" w:hAnsi="Century Gothic" w:cs="Tahoma"/>
        </w:rPr>
        <w:t>Zavarovanje krije tudi škodo, ki nastane zaradi izliva vode iz odprtih pip za vse šole in vrtce</w:t>
      </w:r>
      <w:r w:rsidR="0090030E">
        <w:rPr>
          <w:rFonts w:ascii="Century Gothic" w:hAnsi="Century Gothic" w:cs="Tahoma"/>
        </w:rPr>
        <w:t xml:space="preserve"> ter za objekte kjer je to navedeno pod OPOMBO</w:t>
      </w:r>
      <w:r w:rsidRPr="00AE20CA">
        <w:rPr>
          <w:rFonts w:ascii="Century Gothic" w:hAnsi="Century Gothic" w:cs="Tahoma"/>
        </w:rPr>
        <w:t>.</w:t>
      </w:r>
    </w:p>
    <w:p w14:paraId="59AB6633" w14:textId="77777777" w:rsidR="00EA2548" w:rsidRPr="00AE20CA" w:rsidRDefault="00D857B5" w:rsidP="002E1E8E">
      <w:pPr>
        <w:numPr>
          <w:ilvl w:val="0"/>
          <w:numId w:val="10"/>
        </w:numPr>
        <w:tabs>
          <w:tab w:val="clear" w:pos="720"/>
          <w:tab w:val="num" w:pos="360"/>
        </w:tabs>
        <w:ind w:left="360"/>
        <w:jc w:val="both"/>
        <w:rPr>
          <w:rFonts w:ascii="Century Gothic" w:hAnsi="Century Gothic" w:cs="Tahoma"/>
        </w:rPr>
      </w:pPr>
      <w:r>
        <w:rPr>
          <w:rFonts w:ascii="Century Gothic" w:hAnsi="Century Gothic" w:cs="Tahoma"/>
        </w:rPr>
        <w:t>Zavarovanje krije tudi škodo izlitja vode, ki nastane zaradi zamašitve cevi.</w:t>
      </w:r>
    </w:p>
    <w:p w14:paraId="1F7CA1F3" w14:textId="77777777" w:rsidR="00EA2548" w:rsidRPr="00AE20CA" w:rsidRDefault="00EA2548" w:rsidP="002E1E8E">
      <w:pPr>
        <w:numPr>
          <w:ilvl w:val="0"/>
          <w:numId w:val="10"/>
        </w:numPr>
        <w:tabs>
          <w:tab w:val="clear" w:pos="720"/>
          <w:tab w:val="num" w:pos="360"/>
        </w:tabs>
        <w:ind w:left="360"/>
        <w:jc w:val="both"/>
        <w:rPr>
          <w:rFonts w:ascii="Century Gothic" w:hAnsi="Century Gothic" w:cs="Tahoma"/>
        </w:rPr>
      </w:pPr>
      <w:r w:rsidRPr="00AE20CA">
        <w:rPr>
          <w:rFonts w:ascii="Century Gothic" w:hAnsi="Century Gothic" w:cs="Tahoma"/>
        </w:rPr>
        <w:t>Krita so vsa gradbeno obrtniška dela brez instalacijskih del (delo in material).</w:t>
      </w:r>
    </w:p>
    <w:p w14:paraId="0B5D9E94" w14:textId="77777777" w:rsidR="00EA2548" w:rsidRPr="00AE20CA" w:rsidRDefault="00EA2548" w:rsidP="002E1E8E">
      <w:pPr>
        <w:numPr>
          <w:ilvl w:val="0"/>
          <w:numId w:val="10"/>
        </w:numPr>
        <w:tabs>
          <w:tab w:val="clear" w:pos="720"/>
          <w:tab w:val="num" w:pos="360"/>
        </w:tabs>
        <w:ind w:left="360"/>
        <w:jc w:val="both"/>
        <w:rPr>
          <w:rFonts w:ascii="Century Gothic" w:hAnsi="Century Gothic" w:cs="Tahoma"/>
        </w:rPr>
      </w:pPr>
      <w:r w:rsidRPr="00AE20CA">
        <w:rPr>
          <w:rFonts w:ascii="Century Gothic" w:hAnsi="Century Gothic" w:cs="Tahoma"/>
        </w:rPr>
        <w:t>Zavarovanje ne krije škode: zaradi izliva vode, ki je posledica izliva vode ali izbruha pare zaradi dotrajanosti, izrabljenosti in korozije ali slabega vzdrževanja dovodnega in odvodnega omrežja oziroma naprav, ki so na to omrežje priključene, zaradi hišne gobe, zaradi izgube vode in pare, na zalogah blaga, ki niso skladiščena najmanj 10cm od tal, zaradi izliva vode iz žlebov in cevi za odvod deževnice ter zaradi posedanja tal kot posledice izliva vode iz dovodnih in odvodnih cevi.</w:t>
      </w:r>
    </w:p>
    <w:p w14:paraId="21994931" w14:textId="77777777" w:rsidR="001633A8" w:rsidRDefault="001633A8" w:rsidP="002E1E8E">
      <w:pPr>
        <w:jc w:val="both"/>
        <w:rPr>
          <w:rFonts w:ascii="Century Gothic" w:hAnsi="Century Gothic" w:cs="Tahoma"/>
          <w:b/>
        </w:rPr>
      </w:pPr>
    </w:p>
    <w:p w14:paraId="1099A3D6"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METEORNE VODE, ŽLED IN ZMRZAL</w:t>
      </w:r>
    </w:p>
    <w:p w14:paraId="712F03B5" w14:textId="77777777" w:rsidR="00EA2548" w:rsidRPr="00AE20CA" w:rsidRDefault="00EA2548" w:rsidP="002E1E8E">
      <w:pPr>
        <w:numPr>
          <w:ilvl w:val="0"/>
          <w:numId w:val="11"/>
        </w:numPr>
        <w:tabs>
          <w:tab w:val="clear" w:pos="720"/>
          <w:tab w:val="num" w:pos="360"/>
        </w:tabs>
        <w:ind w:left="360"/>
        <w:jc w:val="both"/>
        <w:rPr>
          <w:rFonts w:ascii="Century Gothic" w:hAnsi="Century Gothic" w:cs="Tahoma"/>
        </w:rPr>
      </w:pPr>
      <w:r w:rsidRPr="00AE20CA">
        <w:rPr>
          <w:rFonts w:ascii="Century Gothic" w:hAnsi="Century Gothic" w:cs="Tahoma"/>
        </w:rPr>
        <w:t>Zavarovanje krije škodo, ki jo povzroči prelitje meteorne vode iz žlebov in odtočnih cevi na zavarovanih stvareh, zaradi izredno močnih kratkotrajnih padavin in nenadne zamašitve odtočnih cevi.</w:t>
      </w:r>
    </w:p>
    <w:p w14:paraId="33AE3516" w14:textId="77777777" w:rsidR="00EA2548" w:rsidRPr="00AE20CA" w:rsidRDefault="00EA2548" w:rsidP="002E1E8E">
      <w:pPr>
        <w:numPr>
          <w:ilvl w:val="0"/>
          <w:numId w:val="11"/>
        </w:numPr>
        <w:tabs>
          <w:tab w:val="clear" w:pos="720"/>
          <w:tab w:val="num" w:pos="360"/>
        </w:tabs>
        <w:ind w:left="360"/>
        <w:jc w:val="both"/>
        <w:rPr>
          <w:rFonts w:ascii="Century Gothic" w:hAnsi="Century Gothic" w:cs="Tahoma"/>
        </w:rPr>
      </w:pPr>
      <w:r w:rsidRPr="00AE20CA">
        <w:rPr>
          <w:rFonts w:ascii="Century Gothic" w:hAnsi="Century Gothic" w:cs="Tahoma"/>
        </w:rPr>
        <w:t>Zavarovanje zmrzali  krije škodo na zavarovanih stvareh, ki nastane v posledici zamrznitve cevi in žlebov za odvajanje meteornih voda.</w:t>
      </w:r>
    </w:p>
    <w:p w14:paraId="3D374A0F" w14:textId="77777777" w:rsidR="00EA2548" w:rsidRPr="00AE20CA" w:rsidRDefault="00EA2548" w:rsidP="008C7010">
      <w:pPr>
        <w:numPr>
          <w:ilvl w:val="0"/>
          <w:numId w:val="11"/>
        </w:numPr>
        <w:tabs>
          <w:tab w:val="clear" w:pos="720"/>
          <w:tab w:val="num" w:pos="360"/>
        </w:tabs>
        <w:ind w:left="360"/>
        <w:jc w:val="both"/>
        <w:rPr>
          <w:rFonts w:ascii="Century Gothic" w:hAnsi="Century Gothic" w:cs="Tahoma"/>
        </w:rPr>
      </w:pPr>
      <w:r w:rsidRPr="00AE20CA">
        <w:rPr>
          <w:rFonts w:ascii="Century Gothic" w:hAnsi="Century Gothic" w:cs="Tahoma"/>
        </w:rPr>
        <w:t xml:space="preserve">Žled je ledena obloga, ki nastane v posledici padanja dežja ali topljenja snega z nenadno </w:t>
      </w:r>
      <w:proofErr w:type="spellStart"/>
      <w:r w:rsidRPr="00AE20CA">
        <w:rPr>
          <w:rFonts w:ascii="Century Gothic" w:hAnsi="Century Gothic" w:cs="Tahoma"/>
        </w:rPr>
        <w:t>zmrznitvijo</w:t>
      </w:r>
      <w:proofErr w:type="spellEnd"/>
      <w:r w:rsidRPr="00AE20CA">
        <w:rPr>
          <w:rFonts w:ascii="Century Gothic" w:hAnsi="Century Gothic" w:cs="Tahoma"/>
        </w:rPr>
        <w:t xml:space="preserve"> in s svojo težo poškoduje zavarovano stvar.</w:t>
      </w:r>
    </w:p>
    <w:p w14:paraId="0D20FCB7" w14:textId="77777777" w:rsidR="006D5A08" w:rsidRPr="00AE20CA" w:rsidRDefault="006D5A08" w:rsidP="002E1E8E">
      <w:pPr>
        <w:jc w:val="both"/>
        <w:rPr>
          <w:rFonts w:ascii="Century Gothic" w:hAnsi="Century Gothic" w:cs="Tahoma"/>
        </w:rPr>
      </w:pPr>
    </w:p>
    <w:p w14:paraId="458BB519" w14:textId="77777777" w:rsidR="00EA2548" w:rsidRPr="00AE20CA" w:rsidRDefault="00EA2548" w:rsidP="002E1E8E">
      <w:pPr>
        <w:rPr>
          <w:rFonts w:ascii="Century Gothic" w:hAnsi="Century Gothic" w:cs="Tahoma"/>
          <w:b/>
        </w:rPr>
      </w:pPr>
      <w:r w:rsidRPr="00AE20CA">
        <w:rPr>
          <w:rFonts w:ascii="Century Gothic" w:hAnsi="Century Gothic" w:cs="Tahoma"/>
          <w:b/>
        </w:rPr>
        <w:t>POPLAVA, TALNA VODA, VISOKA VODA</w:t>
      </w:r>
    </w:p>
    <w:p w14:paraId="1BAF57E7" w14:textId="77777777" w:rsidR="00EA2548" w:rsidRPr="00AE20CA" w:rsidRDefault="00EA2548" w:rsidP="00B772A1">
      <w:pPr>
        <w:numPr>
          <w:ilvl w:val="0"/>
          <w:numId w:val="31"/>
        </w:numPr>
        <w:tabs>
          <w:tab w:val="clear" w:pos="720"/>
          <w:tab w:val="num" w:pos="360"/>
        </w:tabs>
        <w:ind w:left="360"/>
        <w:jc w:val="both"/>
        <w:rPr>
          <w:rFonts w:ascii="Century Gothic" w:hAnsi="Century Gothic" w:cs="Tahoma"/>
        </w:rPr>
      </w:pPr>
      <w:r w:rsidRPr="00AE20CA">
        <w:rPr>
          <w:rFonts w:ascii="Century Gothic" w:hAnsi="Century Gothic" w:cs="Tahoma"/>
        </w:rPr>
        <w:t xml:space="preserve">Poplava je, če stalne vode poplavijo zemljišče na katerem so zavarovane stvari, ker so prestopile bregove, predrle nasipe, porušile jezove ali se razlile zaradi izredno visoke plime, valov ali zaradi izrednega pritoka vode iz umetnih jezer. Poplava je tudi poplavljanje voda </w:t>
      </w:r>
      <w:r w:rsidRPr="00AE20CA">
        <w:rPr>
          <w:rFonts w:ascii="Century Gothic" w:hAnsi="Century Gothic" w:cs="Tahoma"/>
        </w:rPr>
        <w:lastRenderedPageBreak/>
        <w:t>zaradi utrganja oblaka ali izredno močnih padavin, ki derejo po pobočjih , cestah in poteh.</w:t>
      </w:r>
    </w:p>
    <w:p w14:paraId="30CBE7E6" w14:textId="77777777" w:rsidR="00EA2548" w:rsidRPr="00AE20CA" w:rsidRDefault="00EA2548" w:rsidP="00B772A1">
      <w:pPr>
        <w:numPr>
          <w:ilvl w:val="0"/>
          <w:numId w:val="31"/>
        </w:numPr>
        <w:tabs>
          <w:tab w:val="clear" w:pos="720"/>
          <w:tab w:val="num" w:pos="360"/>
        </w:tabs>
        <w:ind w:left="360"/>
        <w:jc w:val="both"/>
        <w:rPr>
          <w:rFonts w:ascii="Century Gothic" w:hAnsi="Century Gothic" w:cs="Tahoma"/>
        </w:rPr>
      </w:pPr>
      <w:r w:rsidRPr="00AE20CA">
        <w:rPr>
          <w:rFonts w:ascii="Century Gothic" w:hAnsi="Century Gothic" w:cs="Tahoma"/>
        </w:rPr>
        <w:t>Talna voda je nenaden dvig podtalnice zaradi obilnih nenadnih padavin ali nenadnega topljenja snega.</w:t>
      </w:r>
    </w:p>
    <w:p w14:paraId="198C3820" w14:textId="77777777" w:rsidR="00EA2548" w:rsidRPr="00AE20CA" w:rsidRDefault="00EA2548" w:rsidP="00B772A1">
      <w:pPr>
        <w:numPr>
          <w:ilvl w:val="0"/>
          <w:numId w:val="31"/>
        </w:numPr>
        <w:tabs>
          <w:tab w:val="clear" w:pos="720"/>
          <w:tab w:val="num" w:pos="360"/>
        </w:tabs>
        <w:ind w:left="360"/>
        <w:jc w:val="both"/>
        <w:rPr>
          <w:rFonts w:ascii="Century Gothic" w:hAnsi="Century Gothic" w:cs="Tahoma"/>
        </w:rPr>
      </w:pPr>
      <w:r w:rsidRPr="00AE20CA">
        <w:rPr>
          <w:rFonts w:ascii="Century Gothic" w:hAnsi="Century Gothic" w:cs="Tahoma"/>
        </w:rPr>
        <w:t xml:space="preserve">Za visoko vodo se šteje, če voda preseže normalno mesečno višino vode ali pretok, ki ga kaže najbližji vodomer. </w:t>
      </w:r>
    </w:p>
    <w:p w14:paraId="3351E7BC" w14:textId="77777777" w:rsidR="00B51290" w:rsidRPr="00AE20CA" w:rsidRDefault="00B51290" w:rsidP="002E1E8E">
      <w:pPr>
        <w:rPr>
          <w:rFonts w:ascii="Century Gothic" w:hAnsi="Century Gothic" w:cs="Tahoma"/>
          <w:color w:val="000000"/>
        </w:rPr>
      </w:pPr>
    </w:p>
    <w:p w14:paraId="6833F568" w14:textId="77777777" w:rsidR="00EA2548" w:rsidRPr="009F410C" w:rsidRDefault="00EA2548" w:rsidP="002E1E8E">
      <w:pPr>
        <w:rPr>
          <w:rFonts w:ascii="Century Gothic" w:hAnsi="Century Gothic" w:cs="Tahoma"/>
          <w:b/>
          <w:color w:val="000000"/>
        </w:rPr>
      </w:pPr>
      <w:r w:rsidRPr="009F410C">
        <w:rPr>
          <w:rFonts w:ascii="Century Gothic" w:hAnsi="Century Gothic" w:cs="Tahoma"/>
          <w:b/>
          <w:color w:val="000000"/>
        </w:rPr>
        <w:t>IZTEK (LEKAŽA)</w:t>
      </w:r>
    </w:p>
    <w:p w14:paraId="2C5A7604" w14:textId="77777777" w:rsidR="00EA2548" w:rsidRPr="009F410C" w:rsidRDefault="00EA2548" w:rsidP="001633A8">
      <w:pPr>
        <w:ind w:left="360"/>
        <w:jc w:val="both"/>
        <w:rPr>
          <w:rFonts w:ascii="Century Gothic" w:hAnsi="Century Gothic" w:cs="Tahoma"/>
          <w:color w:val="000000"/>
        </w:rPr>
      </w:pPr>
      <w:r w:rsidRPr="009F410C">
        <w:rPr>
          <w:rFonts w:ascii="Century Gothic" w:hAnsi="Century Gothic" w:cs="Tahoma"/>
          <w:color w:val="000000"/>
        </w:rPr>
        <w:t xml:space="preserve">Iztek je izguba tekočine ali plina iz nepremičnih posod (cistern, zbiralnikov, ležakov) in cevovodov zaradi počenja posode, cevi ali okvare naprav za izpuščanje ali polnjenje tekočin ali plina. </w:t>
      </w:r>
    </w:p>
    <w:p w14:paraId="256E4C20" w14:textId="77777777" w:rsidR="00EA2548" w:rsidRPr="00AE20CA" w:rsidRDefault="00EA2548" w:rsidP="002E1E8E">
      <w:pPr>
        <w:rPr>
          <w:rFonts w:ascii="Century Gothic" w:hAnsi="Century Gothic" w:cs="Tahoma"/>
          <w:color w:val="000000"/>
        </w:rPr>
      </w:pPr>
    </w:p>
    <w:p w14:paraId="136B24D8" w14:textId="77777777" w:rsidR="00EA2548" w:rsidRPr="00AE20CA" w:rsidRDefault="00EA2548" w:rsidP="00075C29">
      <w:pPr>
        <w:rPr>
          <w:rFonts w:ascii="Century Gothic" w:hAnsi="Century Gothic" w:cs="Tahoma"/>
          <w:b/>
          <w:color w:val="000000"/>
        </w:rPr>
      </w:pPr>
      <w:r w:rsidRPr="00AE20CA">
        <w:rPr>
          <w:rFonts w:ascii="Century Gothic" w:hAnsi="Century Gothic" w:cs="Tahoma"/>
          <w:b/>
          <w:color w:val="000000"/>
        </w:rPr>
        <w:t>ZEMELJSKI PLAZ</w:t>
      </w:r>
    </w:p>
    <w:p w14:paraId="1071354F" w14:textId="77777777" w:rsidR="00EA2548" w:rsidRPr="00AE20CA" w:rsidRDefault="00EA2548" w:rsidP="001633A8">
      <w:pPr>
        <w:ind w:left="360"/>
        <w:rPr>
          <w:rFonts w:ascii="Century Gothic" w:hAnsi="Century Gothic" w:cs="Tahoma"/>
          <w:color w:val="000000"/>
        </w:rPr>
      </w:pPr>
      <w:r w:rsidRPr="00AE20CA">
        <w:rPr>
          <w:rFonts w:ascii="Century Gothic" w:hAnsi="Century Gothic" w:cs="Tahoma"/>
          <w:color w:val="000000"/>
        </w:rPr>
        <w:t>Zavarovanje krije škodo zaradi drsenja zemeljske površine na nagnjenem zemljišču z jasno vidnimi razpokami tal in gubanjem zemljišča, ki v kratkem času povzroči statično nevarne deformacije ali široke razpoke na zgradbah.</w:t>
      </w:r>
    </w:p>
    <w:p w14:paraId="6216CC13" w14:textId="77777777" w:rsidR="00EA2548" w:rsidRPr="00AE20CA" w:rsidRDefault="00EA2548" w:rsidP="00075C29">
      <w:pPr>
        <w:rPr>
          <w:rFonts w:ascii="Century Gothic" w:hAnsi="Century Gothic" w:cs="Tahoma"/>
          <w:color w:val="000000"/>
        </w:rPr>
      </w:pPr>
    </w:p>
    <w:p w14:paraId="1F9FCD78" w14:textId="77777777" w:rsidR="00EA2548" w:rsidRPr="00AE20CA" w:rsidRDefault="00EA2548" w:rsidP="0068258F">
      <w:pPr>
        <w:rPr>
          <w:rFonts w:ascii="Century Gothic" w:hAnsi="Century Gothic" w:cs="Tahoma"/>
          <w:b/>
        </w:rPr>
      </w:pPr>
      <w:r w:rsidRPr="00AE20CA">
        <w:rPr>
          <w:rFonts w:ascii="Century Gothic" w:hAnsi="Century Gothic" w:cs="Tahoma"/>
          <w:b/>
        </w:rPr>
        <w:t>UDAREC NEZNANEGA MOTORNEGA VOZILA</w:t>
      </w:r>
    </w:p>
    <w:p w14:paraId="509A42E5" w14:textId="77777777" w:rsidR="00EA2548" w:rsidRPr="00AE20CA" w:rsidRDefault="00EA2548" w:rsidP="001633A8">
      <w:pPr>
        <w:ind w:left="360"/>
        <w:jc w:val="both"/>
        <w:rPr>
          <w:rFonts w:ascii="Century Gothic" w:hAnsi="Century Gothic" w:cs="Tahoma"/>
        </w:rPr>
      </w:pPr>
      <w:r w:rsidRPr="00AE20CA">
        <w:rPr>
          <w:rFonts w:ascii="Century Gothic" w:hAnsi="Century Gothic" w:cs="Tahoma"/>
        </w:rPr>
        <w:t>Zavarovanje krije škodo, ki nastane na zavarovani stvari zaradi udarca neznanega motornega vozila. Vsako škodo, ki jo zavarovanec uveljavlja pri zavarovalnici, mora prijaviti pristojnemu organu (policiji).</w:t>
      </w:r>
    </w:p>
    <w:p w14:paraId="49051DE9" w14:textId="77777777" w:rsidR="001633A8" w:rsidRDefault="001633A8" w:rsidP="002E1E8E">
      <w:pPr>
        <w:jc w:val="both"/>
        <w:rPr>
          <w:rFonts w:ascii="Century Gothic" w:hAnsi="Century Gothic" w:cs="Tahoma"/>
          <w:b/>
        </w:rPr>
      </w:pPr>
    </w:p>
    <w:p w14:paraId="645961DD" w14:textId="77777777" w:rsidR="00EA2548" w:rsidRPr="00AE20CA" w:rsidRDefault="00EA2548" w:rsidP="002E1E8E">
      <w:pPr>
        <w:jc w:val="both"/>
        <w:rPr>
          <w:rFonts w:ascii="Century Gothic" w:hAnsi="Century Gothic" w:cs="Tahoma"/>
          <w:b/>
          <w:color w:val="000000"/>
        </w:rPr>
      </w:pPr>
      <w:r w:rsidRPr="00AE20CA">
        <w:rPr>
          <w:rFonts w:ascii="Century Gothic" w:hAnsi="Century Gothic" w:cs="Tahoma"/>
          <w:b/>
        </w:rPr>
        <w:t xml:space="preserve">OBSEG NEVARNOSTI UNIČENJA ALI POŠKODOVANJA ZAVAROVANIH STVARI PO TRETJIH OSEBAH </w:t>
      </w:r>
      <w:r w:rsidRPr="00AE20CA">
        <w:rPr>
          <w:rFonts w:ascii="Century Gothic" w:hAnsi="Century Gothic" w:cs="Tahoma"/>
          <w:b/>
          <w:color w:val="000000"/>
        </w:rPr>
        <w:t>ZARADI ZLONAMERNIH OBJESTNIH DEJANJ</w:t>
      </w:r>
    </w:p>
    <w:p w14:paraId="540C3C8B" w14:textId="77777777" w:rsidR="00EA2548" w:rsidRPr="00AE20CA" w:rsidRDefault="00EA2548" w:rsidP="002E1E8E">
      <w:pPr>
        <w:numPr>
          <w:ilvl w:val="1"/>
          <w:numId w:val="4"/>
        </w:numPr>
        <w:tabs>
          <w:tab w:val="clear" w:pos="1440"/>
          <w:tab w:val="num" w:pos="360"/>
        </w:tabs>
        <w:ind w:left="360"/>
        <w:jc w:val="both"/>
        <w:rPr>
          <w:rFonts w:ascii="Century Gothic" w:hAnsi="Century Gothic" w:cs="Tahoma"/>
        </w:rPr>
      </w:pPr>
      <w:r w:rsidRPr="00AE20CA">
        <w:rPr>
          <w:rFonts w:ascii="Century Gothic" w:hAnsi="Century Gothic" w:cs="Tahoma"/>
        </w:rPr>
        <w:t>Zavarovanje krije škodo, ki je nastala z uničenjem ali poškodovanjem zavarovanih stvari po tretjih osebah na kakršenkoli način.</w:t>
      </w:r>
    </w:p>
    <w:p w14:paraId="747B717E" w14:textId="77777777" w:rsidR="00EA2548" w:rsidRPr="00AE20CA" w:rsidRDefault="00EA2548" w:rsidP="002E1E8E">
      <w:pPr>
        <w:numPr>
          <w:ilvl w:val="1"/>
          <w:numId w:val="4"/>
        </w:numPr>
        <w:tabs>
          <w:tab w:val="clear" w:pos="1440"/>
          <w:tab w:val="num" w:pos="360"/>
        </w:tabs>
        <w:ind w:left="360"/>
        <w:jc w:val="both"/>
        <w:rPr>
          <w:rFonts w:ascii="Century Gothic" w:hAnsi="Century Gothic" w:cs="Tahoma"/>
        </w:rPr>
      </w:pPr>
      <w:r w:rsidRPr="00AE20CA">
        <w:rPr>
          <w:rFonts w:ascii="Century Gothic" w:hAnsi="Century Gothic" w:cs="Tahoma"/>
          <w:color w:val="000000"/>
        </w:rPr>
        <w:t>Vsako škodo, ki jo zavarovanec uveljavlja pri zavarovalnici, mora prijaviti pristojnemu organu (policiji).</w:t>
      </w:r>
    </w:p>
    <w:p w14:paraId="3EBDD62D" w14:textId="77777777" w:rsidR="00EA2548" w:rsidRPr="006E31A2" w:rsidRDefault="00EA2548" w:rsidP="002E1E8E">
      <w:pPr>
        <w:numPr>
          <w:ilvl w:val="1"/>
          <w:numId w:val="4"/>
        </w:numPr>
        <w:tabs>
          <w:tab w:val="clear" w:pos="1440"/>
          <w:tab w:val="num" w:pos="360"/>
        </w:tabs>
        <w:ind w:left="360"/>
        <w:jc w:val="both"/>
        <w:rPr>
          <w:rFonts w:ascii="Century Gothic" w:hAnsi="Century Gothic" w:cs="Tahoma"/>
        </w:rPr>
      </w:pPr>
      <w:r w:rsidRPr="00AE20CA">
        <w:rPr>
          <w:rFonts w:ascii="Century Gothic" w:hAnsi="Century Gothic" w:cs="Tahoma"/>
          <w:color w:val="000000"/>
        </w:rPr>
        <w:t xml:space="preserve">Zavarovanje </w:t>
      </w:r>
      <w:r w:rsidRPr="0003320B">
        <w:rPr>
          <w:rFonts w:ascii="Century Gothic" w:hAnsi="Century Gothic" w:cs="Tahoma"/>
          <w:b/>
          <w:color w:val="000000"/>
        </w:rPr>
        <w:t>se sklepa brez odbitne franšize</w:t>
      </w:r>
      <w:r w:rsidRPr="00AE20CA">
        <w:rPr>
          <w:rFonts w:ascii="Century Gothic" w:hAnsi="Century Gothic" w:cs="Tahoma"/>
          <w:color w:val="000000"/>
        </w:rPr>
        <w:t>.</w:t>
      </w:r>
    </w:p>
    <w:p w14:paraId="03B294A0" w14:textId="77777777" w:rsidR="006E31A2" w:rsidRDefault="006E31A2" w:rsidP="006E31A2">
      <w:pPr>
        <w:jc w:val="both"/>
        <w:rPr>
          <w:rFonts w:ascii="Century Gothic" w:hAnsi="Century Gothic" w:cs="Tahoma"/>
          <w:color w:val="000000"/>
        </w:rPr>
      </w:pPr>
    </w:p>
    <w:p w14:paraId="61B34218" w14:textId="052F8342" w:rsidR="006E31A2" w:rsidRPr="006E31A2" w:rsidRDefault="006E31A2" w:rsidP="006E31A2">
      <w:pPr>
        <w:jc w:val="both"/>
        <w:rPr>
          <w:rFonts w:ascii="Century Gothic" w:hAnsi="Century Gothic" w:cs="Tahoma"/>
          <w:color w:val="000000"/>
        </w:rPr>
      </w:pPr>
      <w:r w:rsidRPr="006E31A2">
        <w:rPr>
          <w:rFonts w:ascii="Century Gothic" w:hAnsi="Century Gothic" w:cs="Tahoma"/>
          <w:b/>
          <w:bCs/>
          <w:color w:val="000000"/>
        </w:rPr>
        <w:t>Priloga</w:t>
      </w:r>
      <w:r w:rsidRPr="006E31A2">
        <w:rPr>
          <w:rFonts w:ascii="Century Gothic" w:hAnsi="Century Gothic" w:cs="Tahoma"/>
          <w:color w:val="000000"/>
        </w:rPr>
        <w:t xml:space="preserve">: Ponudbeno pismo – požar </w:t>
      </w:r>
      <w:r>
        <w:rPr>
          <w:rFonts w:ascii="Century Gothic" w:hAnsi="Century Gothic" w:cs="Tahoma"/>
          <w:color w:val="000000"/>
        </w:rPr>
        <w:t xml:space="preserve"> (občina-a, šole-b, vrtci-c, posl. prostori-d, stanovanja-e)</w:t>
      </w:r>
    </w:p>
    <w:p w14:paraId="5184CC56" w14:textId="77777777" w:rsidR="006E31A2" w:rsidRPr="00AE20CA" w:rsidRDefault="006E31A2" w:rsidP="006E31A2">
      <w:pPr>
        <w:jc w:val="both"/>
        <w:rPr>
          <w:rFonts w:ascii="Century Gothic" w:hAnsi="Century Gothic" w:cs="Tahoma"/>
        </w:rPr>
      </w:pPr>
    </w:p>
    <w:p w14:paraId="13CE494D" w14:textId="77777777" w:rsidR="00EA2548" w:rsidRPr="00AE20CA" w:rsidRDefault="00EA2548" w:rsidP="002E1E8E">
      <w:pPr>
        <w:autoSpaceDE w:val="0"/>
        <w:autoSpaceDN w:val="0"/>
        <w:adjustRightInd w:val="0"/>
        <w:jc w:val="both"/>
        <w:rPr>
          <w:rFonts w:ascii="Century Gothic" w:hAnsi="Century Gothic" w:cs="Tahoma"/>
          <w:color w:val="000000"/>
        </w:rPr>
      </w:pPr>
    </w:p>
    <w:p w14:paraId="6BDED75A"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VLOMSKE TATVINE IN ROPA</w:t>
      </w:r>
    </w:p>
    <w:p w14:paraId="225069F8" w14:textId="77777777" w:rsidR="006E31A2" w:rsidRPr="006E31A2" w:rsidRDefault="006E31A2" w:rsidP="006E31A2">
      <w:pPr>
        <w:widowControl w:val="0"/>
        <w:numPr>
          <w:ilvl w:val="0"/>
          <w:numId w:val="57"/>
        </w:numPr>
        <w:autoSpaceDE w:val="0"/>
        <w:autoSpaceDN w:val="0"/>
        <w:adjustRightInd w:val="0"/>
        <w:ind w:left="284" w:hanging="284"/>
        <w:jc w:val="both"/>
        <w:rPr>
          <w:rFonts w:ascii="Century Gothic" w:hAnsi="Century Gothic" w:cs="Arial"/>
          <w:color w:val="000000"/>
        </w:rPr>
      </w:pPr>
      <w:r w:rsidRPr="006E31A2">
        <w:rPr>
          <w:rFonts w:ascii="Century Gothic" w:hAnsi="Century Gothic" w:cs="Arial"/>
          <w:color w:val="000000"/>
        </w:rPr>
        <w:t>Zavarovanje krije v obsegu, ki je dogovorjen s temi pogoji, škodo, do katere je prišlo, ker so bile zavarovane stvari odnesene, uničene ali poškodovane pri vlomu (</w:t>
      </w:r>
      <w:proofErr w:type="spellStart"/>
      <w:r w:rsidRPr="006E31A2">
        <w:rPr>
          <w:rFonts w:ascii="Century Gothic" w:hAnsi="Century Gothic" w:cs="Arial"/>
          <w:color w:val="000000"/>
        </w:rPr>
        <w:t>vlomski</w:t>
      </w:r>
      <w:proofErr w:type="spellEnd"/>
      <w:r w:rsidRPr="006E31A2">
        <w:rPr>
          <w:rFonts w:ascii="Century Gothic" w:hAnsi="Century Gothic" w:cs="Arial"/>
          <w:color w:val="000000"/>
        </w:rPr>
        <w:t xml:space="preserve"> tatvini) ali ropu oziroma pri poskusu teh dejanj. </w:t>
      </w:r>
    </w:p>
    <w:p w14:paraId="01FE123C" w14:textId="77777777" w:rsidR="006E31A2" w:rsidRPr="006E31A2" w:rsidRDefault="006E31A2" w:rsidP="006E31A2">
      <w:pPr>
        <w:widowControl w:val="0"/>
        <w:numPr>
          <w:ilvl w:val="0"/>
          <w:numId w:val="57"/>
        </w:numPr>
        <w:autoSpaceDE w:val="0"/>
        <w:autoSpaceDN w:val="0"/>
        <w:adjustRightInd w:val="0"/>
        <w:ind w:left="284" w:hanging="284"/>
        <w:jc w:val="both"/>
        <w:rPr>
          <w:rFonts w:ascii="Century Gothic" w:hAnsi="Century Gothic" w:cs="Arial"/>
          <w:color w:val="000000"/>
        </w:rPr>
      </w:pPr>
      <w:r w:rsidRPr="006E31A2">
        <w:rPr>
          <w:rFonts w:ascii="Century Gothic" w:hAnsi="Century Gothic" w:cs="Arial"/>
          <w:color w:val="000000"/>
        </w:rPr>
        <w:t xml:space="preserve">Zavarovalna vsota je na I. riziko za vse navedene lokacije. </w:t>
      </w:r>
    </w:p>
    <w:p w14:paraId="0B0E3D30" w14:textId="77777777" w:rsidR="006E31A2" w:rsidRPr="006E31A2" w:rsidRDefault="006E31A2" w:rsidP="006E31A2">
      <w:pPr>
        <w:widowControl w:val="0"/>
        <w:numPr>
          <w:ilvl w:val="0"/>
          <w:numId w:val="57"/>
        </w:numPr>
        <w:autoSpaceDE w:val="0"/>
        <w:autoSpaceDN w:val="0"/>
        <w:adjustRightInd w:val="0"/>
        <w:ind w:left="284" w:hanging="284"/>
        <w:jc w:val="both"/>
        <w:rPr>
          <w:rFonts w:ascii="Century Gothic" w:hAnsi="Century Gothic" w:cs="Arial"/>
          <w:color w:val="000000"/>
        </w:rPr>
      </w:pPr>
      <w:r w:rsidRPr="006E31A2">
        <w:rPr>
          <w:rFonts w:ascii="Century Gothic" w:hAnsi="Century Gothic" w:cs="Arial"/>
          <w:color w:val="000000"/>
        </w:rPr>
        <w:t>Zavarovanje krije tudi škodo, ki pri vlomu (</w:t>
      </w:r>
      <w:proofErr w:type="spellStart"/>
      <w:r w:rsidRPr="006E31A2">
        <w:rPr>
          <w:rFonts w:ascii="Century Gothic" w:hAnsi="Century Gothic" w:cs="Arial"/>
          <w:color w:val="000000"/>
        </w:rPr>
        <w:t>vlomski</w:t>
      </w:r>
      <w:proofErr w:type="spellEnd"/>
      <w:r w:rsidRPr="006E31A2">
        <w:rPr>
          <w:rFonts w:ascii="Century Gothic" w:hAnsi="Century Gothic" w:cs="Arial"/>
          <w:color w:val="000000"/>
        </w:rPr>
        <w:t xml:space="preserve"> tatvini) ali ropu, oziroma pri poskusu teh dejanj, nastane na zgradbi ali na njenih delih (stenah, stropih, vratih, ključavnicah, vgrajeni opremi, instalacijah itd.)in opremi, in sicer v višini stroškov popravila, toda največ do 3 % od zavarovalne vsote oziroma pri zavarovanju na prvi riziko do 10 % od zavarovalne vsote. V tem obsegu je krita tudi škoda na notranjih delih zgradbe, oziroma prostora, kjer so zavarovane stvari, če jo je storilec povzročil ob vlomu ali ropu iz objestnosti (vandalizma). </w:t>
      </w:r>
    </w:p>
    <w:p w14:paraId="3C4E0ACE" w14:textId="77777777" w:rsidR="006E31A2" w:rsidRPr="006E31A2" w:rsidRDefault="006E31A2" w:rsidP="006E31A2">
      <w:pPr>
        <w:widowControl w:val="0"/>
        <w:numPr>
          <w:ilvl w:val="0"/>
          <w:numId w:val="57"/>
        </w:numPr>
        <w:autoSpaceDE w:val="0"/>
        <w:autoSpaceDN w:val="0"/>
        <w:adjustRightInd w:val="0"/>
        <w:ind w:left="284" w:hanging="284"/>
        <w:jc w:val="both"/>
        <w:rPr>
          <w:rFonts w:ascii="Century Gothic" w:hAnsi="Century Gothic" w:cs="Arial"/>
          <w:color w:val="000000"/>
        </w:rPr>
      </w:pPr>
      <w:r w:rsidRPr="006E31A2">
        <w:rPr>
          <w:rFonts w:ascii="Century Gothic" w:hAnsi="Century Gothic" w:cs="Arial"/>
          <w:color w:val="000000"/>
        </w:rPr>
        <w:t xml:space="preserve">Krita je tudi škoda, ki pri vlomu nastane na objektih oz. njihovih delih (stroški popravila). </w:t>
      </w:r>
    </w:p>
    <w:p w14:paraId="1901680B" w14:textId="77777777" w:rsidR="006E31A2" w:rsidRPr="006E31A2" w:rsidRDefault="006E31A2" w:rsidP="006E31A2">
      <w:pPr>
        <w:widowControl w:val="0"/>
        <w:autoSpaceDE w:val="0"/>
        <w:autoSpaceDN w:val="0"/>
        <w:adjustRightInd w:val="0"/>
        <w:jc w:val="both"/>
        <w:rPr>
          <w:rFonts w:ascii="Century Gothic" w:hAnsi="Century Gothic" w:cs="Arial"/>
          <w:color w:val="000000"/>
        </w:rPr>
      </w:pPr>
    </w:p>
    <w:p w14:paraId="66012D75" w14:textId="57CBF093" w:rsidR="006E31A2" w:rsidRPr="006E31A2" w:rsidRDefault="006E31A2" w:rsidP="006E31A2">
      <w:pPr>
        <w:widowControl w:val="0"/>
        <w:autoSpaceDE w:val="0"/>
        <w:autoSpaceDN w:val="0"/>
        <w:adjustRightInd w:val="0"/>
        <w:jc w:val="both"/>
        <w:outlineLvl w:val="0"/>
        <w:rPr>
          <w:rFonts w:ascii="Century Gothic" w:hAnsi="Century Gothic" w:cs="Arial"/>
          <w:color w:val="000000"/>
        </w:rPr>
      </w:pPr>
      <w:bookmarkStart w:id="5" w:name="_Hlk194152013"/>
      <w:r w:rsidRPr="006E31A2">
        <w:rPr>
          <w:rFonts w:ascii="Century Gothic" w:hAnsi="Century Gothic" w:cs="Arial"/>
          <w:b/>
          <w:bCs/>
          <w:color w:val="000000"/>
        </w:rPr>
        <w:t>Priloga</w:t>
      </w:r>
      <w:r w:rsidRPr="006E31A2">
        <w:rPr>
          <w:rFonts w:ascii="Century Gothic" w:hAnsi="Century Gothic" w:cs="Arial"/>
          <w:color w:val="000000"/>
        </w:rPr>
        <w:t xml:space="preserve">: Ponudbeno pismo </w:t>
      </w:r>
      <w:r w:rsidRPr="006E31A2">
        <w:rPr>
          <w:rFonts w:ascii="Century Gothic" w:hAnsi="Century Gothic" w:cs="Arial"/>
          <w:color w:val="000000"/>
        </w:rPr>
        <w:softHyphen/>
        <w:t>vlom</w:t>
      </w:r>
      <w:r w:rsidR="008510F3">
        <w:rPr>
          <w:rFonts w:ascii="Century Gothic" w:hAnsi="Century Gothic" w:cs="Arial"/>
          <w:color w:val="000000"/>
        </w:rPr>
        <w:t xml:space="preserve"> - g</w:t>
      </w:r>
    </w:p>
    <w:bookmarkEnd w:id="5"/>
    <w:p w14:paraId="1C7F1D73" w14:textId="77777777" w:rsidR="001633A8" w:rsidRDefault="001633A8" w:rsidP="002E1E8E">
      <w:pPr>
        <w:autoSpaceDE w:val="0"/>
        <w:autoSpaceDN w:val="0"/>
        <w:adjustRightInd w:val="0"/>
        <w:jc w:val="both"/>
        <w:rPr>
          <w:rFonts w:ascii="Century Gothic" w:hAnsi="Century Gothic" w:cs="Tahoma"/>
          <w:b/>
        </w:rPr>
      </w:pPr>
    </w:p>
    <w:p w14:paraId="53997721" w14:textId="77777777" w:rsidR="00EA2548" w:rsidRPr="00AE20CA" w:rsidRDefault="00EA2548" w:rsidP="002E1E8E">
      <w:pPr>
        <w:autoSpaceDE w:val="0"/>
        <w:autoSpaceDN w:val="0"/>
        <w:adjustRightInd w:val="0"/>
        <w:jc w:val="both"/>
        <w:rPr>
          <w:rFonts w:ascii="Century Gothic" w:hAnsi="Century Gothic" w:cs="Tahoma"/>
          <w:b/>
        </w:rPr>
      </w:pPr>
      <w:r w:rsidRPr="00AE20CA">
        <w:rPr>
          <w:rFonts w:ascii="Century Gothic" w:hAnsi="Century Gothic" w:cs="Tahoma"/>
          <w:b/>
        </w:rPr>
        <w:t>OBSEG NEVARNOSTI STEKLA</w:t>
      </w:r>
    </w:p>
    <w:p w14:paraId="20033E5E" w14:textId="77777777" w:rsidR="008510F3" w:rsidRPr="002B3E14" w:rsidRDefault="008510F3" w:rsidP="008510F3">
      <w:pPr>
        <w:numPr>
          <w:ilvl w:val="0"/>
          <w:numId w:val="26"/>
        </w:numPr>
        <w:tabs>
          <w:tab w:val="clear" w:pos="720"/>
          <w:tab w:val="num" w:pos="360"/>
        </w:tabs>
        <w:autoSpaceDE w:val="0"/>
        <w:autoSpaceDN w:val="0"/>
        <w:adjustRightInd w:val="0"/>
        <w:ind w:left="360"/>
        <w:jc w:val="both"/>
        <w:rPr>
          <w:rFonts w:ascii="Century Gothic" w:hAnsi="Century Gothic" w:cs="Tahoma"/>
        </w:rPr>
      </w:pPr>
      <w:r w:rsidRPr="002B3E14">
        <w:rPr>
          <w:rFonts w:ascii="Century Gothic" w:hAnsi="Century Gothic" w:cs="Tahoma"/>
        </w:rPr>
        <w:t>Zavarovanje krije škodo, nastalo zaradi počenja, loma ali razbitja stekla ali drugih zavarovanih stvari.</w:t>
      </w:r>
    </w:p>
    <w:p w14:paraId="377C6834" w14:textId="77777777" w:rsidR="008510F3" w:rsidRDefault="008510F3" w:rsidP="008510F3">
      <w:pPr>
        <w:numPr>
          <w:ilvl w:val="0"/>
          <w:numId w:val="26"/>
        </w:numPr>
        <w:tabs>
          <w:tab w:val="clear" w:pos="720"/>
          <w:tab w:val="num" w:pos="360"/>
        </w:tabs>
        <w:autoSpaceDE w:val="0"/>
        <w:autoSpaceDN w:val="0"/>
        <w:adjustRightInd w:val="0"/>
        <w:ind w:left="360"/>
        <w:jc w:val="both"/>
        <w:rPr>
          <w:rFonts w:ascii="Century Gothic" w:hAnsi="Century Gothic" w:cs="Tahoma"/>
        </w:rPr>
      </w:pPr>
      <w:r w:rsidRPr="00A34A33">
        <w:rPr>
          <w:rFonts w:ascii="Century Gothic" w:hAnsi="Century Gothic" w:cs="Tahoma"/>
        </w:rPr>
        <w:t>Predmet zavarovanja stekla so: vse vrste stekel v vratih in oknih, ogledala, svetlobni napisi in reklame, slike, napisi in okraski, izdelani na zavarovanem steklu</w:t>
      </w:r>
      <w:r>
        <w:rPr>
          <w:rFonts w:ascii="Century Gothic" w:hAnsi="Century Gothic" w:cs="Tahoma"/>
        </w:rPr>
        <w:t>.</w:t>
      </w:r>
    </w:p>
    <w:p w14:paraId="3AB65461" w14:textId="77777777" w:rsidR="008510F3" w:rsidRPr="00A34A33" w:rsidRDefault="008510F3" w:rsidP="008510F3">
      <w:pPr>
        <w:numPr>
          <w:ilvl w:val="0"/>
          <w:numId w:val="26"/>
        </w:numPr>
        <w:tabs>
          <w:tab w:val="clear" w:pos="720"/>
          <w:tab w:val="num" w:pos="360"/>
        </w:tabs>
        <w:autoSpaceDE w:val="0"/>
        <w:autoSpaceDN w:val="0"/>
        <w:adjustRightInd w:val="0"/>
        <w:ind w:left="360"/>
        <w:jc w:val="both"/>
        <w:rPr>
          <w:rFonts w:ascii="Century Gothic" w:hAnsi="Century Gothic" w:cs="Tahoma"/>
        </w:rPr>
      </w:pPr>
      <w:r w:rsidRPr="00A34A33">
        <w:rPr>
          <w:rFonts w:ascii="Century Gothic" w:hAnsi="Century Gothic" w:cs="Tahoma"/>
        </w:rPr>
        <w:t>Zavarovanje ne krije škode, ki nastane:</w:t>
      </w:r>
    </w:p>
    <w:p w14:paraId="7FCFDDA2" w14:textId="77777777" w:rsidR="008510F3" w:rsidRPr="002B3E14" w:rsidRDefault="008510F3" w:rsidP="008510F3">
      <w:pPr>
        <w:numPr>
          <w:ilvl w:val="1"/>
          <w:numId w:val="58"/>
        </w:numPr>
        <w:autoSpaceDE w:val="0"/>
        <w:autoSpaceDN w:val="0"/>
        <w:adjustRightInd w:val="0"/>
        <w:jc w:val="both"/>
        <w:rPr>
          <w:rFonts w:ascii="Century Gothic" w:hAnsi="Century Gothic" w:cs="Tahoma"/>
        </w:rPr>
      </w:pPr>
      <w:r w:rsidRPr="002B3E14">
        <w:rPr>
          <w:rFonts w:ascii="Century Gothic" w:hAnsi="Century Gothic" w:cs="Tahoma"/>
        </w:rPr>
        <w:t>pri premeščanju ali nameščanju zavarovanih stvari v prostore, ki niso navedeni v polici;</w:t>
      </w:r>
    </w:p>
    <w:p w14:paraId="64768C3B" w14:textId="77777777" w:rsidR="008510F3" w:rsidRPr="002B3E14" w:rsidRDefault="008510F3" w:rsidP="008510F3">
      <w:pPr>
        <w:numPr>
          <w:ilvl w:val="1"/>
          <w:numId w:val="58"/>
        </w:numPr>
        <w:autoSpaceDE w:val="0"/>
        <w:autoSpaceDN w:val="0"/>
        <w:adjustRightInd w:val="0"/>
        <w:jc w:val="both"/>
        <w:rPr>
          <w:rFonts w:ascii="Century Gothic" w:hAnsi="Century Gothic" w:cs="Tahoma"/>
        </w:rPr>
      </w:pPr>
      <w:r w:rsidRPr="002B3E14">
        <w:rPr>
          <w:rFonts w:ascii="Century Gothic" w:hAnsi="Century Gothic" w:cs="Tahoma"/>
        </w:rPr>
        <w:t>zaradi prask, izjed in podobnih poškodb na površini zavarovanih stvari;</w:t>
      </w:r>
    </w:p>
    <w:p w14:paraId="32EEA15B" w14:textId="77777777" w:rsidR="008510F3" w:rsidRPr="002B3E14" w:rsidRDefault="008510F3" w:rsidP="008510F3">
      <w:pPr>
        <w:numPr>
          <w:ilvl w:val="1"/>
          <w:numId w:val="58"/>
        </w:numPr>
        <w:autoSpaceDE w:val="0"/>
        <w:autoSpaceDN w:val="0"/>
        <w:adjustRightInd w:val="0"/>
        <w:jc w:val="both"/>
        <w:rPr>
          <w:rFonts w:ascii="Century Gothic" w:hAnsi="Century Gothic" w:cs="Tahoma"/>
        </w:rPr>
      </w:pPr>
      <w:r w:rsidRPr="002B3E14">
        <w:rPr>
          <w:rFonts w:ascii="Century Gothic" w:hAnsi="Century Gothic" w:cs="Tahoma"/>
        </w:rPr>
        <w:lastRenderedPageBreak/>
        <w:t>zaradi drsenja ali posedanja tal.</w:t>
      </w:r>
    </w:p>
    <w:p w14:paraId="07B0E572" w14:textId="77777777" w:rsidR="008510F3" w:rsidRPr="002B3E14" w:rsidRDefault="008510F3" w:rsidP="008510F3">
      <w:pPr>
        <w:numPr>
          <w:ilvl w:val="0"/>
          <w:numId w:val="26"/>
        </w:numPr>
        <w:tabs>
          <w:tab w:val="clear" w:pos="720"/>
          <w:tab w:val="num" w:pos="360"/>
        </w:tabs>
        <w:autoSpaceDE w:val="0"/>
        <w:autoSpaceDN w:val="0"/>
        <w:adjustRightInd w:val="0"/>
        <w:ind w:left="360"/>
        <w:jc w:val="both"/>
        <w:rPr>
          <w:rFonts w:ascii="Century Gothic" w:hAnsi="Century Gothic" w:cs="Tahoma"/>
        </w:rPr>
      </w:pPr>
      <w:r w:rsidRPr="002B3E14">
        <w:rPr>
          <w:rFonts w:ascii="Century Gothic" w:hAnsi="Century Gothic" w:cs="Tahoma"/>
        </w:rPr>
        <w:t>Škoda na slikah, napisih in okraskih je krita le, če je istočasno nastala škoda na sami zavarovani stvari, na kateri je slika, napis ali okrasek.</w:t>
      </w:r>
    </w:p>
    <w:p w14:paraId="285F0189" w14:textId="77777777" w:rsidR="008510F3" w:rsidRDefault="008510F3" w:rsidP="008510F3">
      <w:pPr>
        <w:jc w:val="both"/>
        <w:rPr>
          <w:rFonts w:ascii="Trebuchet MS" w:hAnsi="Trebuchet MS" w:cs="Tahoma"/>
          <w:color w:val="000000"/>
        </w:rPr>
      </w:pPr>
    </w:p>
    <w:p w14:paraId="5FCAA44F" w14:textId="1F9EE433" w:rsidR="008510F3" w:rsidRPr="008510D3" w:rsidRDefault="008510F3" w:rsidP="008510F3">
      <w:pPr>
        <w:pStyle w:val="CM14"/>
        <w:jc w:val="both"/>
        <w:outlineLvl w:val="0"/>
        <w:rPr>
          <w:rFonts w:ascii="Century Gothic" w:hAnsi="Century Gothic" w:cs="Arial"/>
          <w:color w:val="000000"/>
          <w:sz w:val="20"/>
          <w:szCs w:val="20"/>
        </w:rPr>
      </w:pPr>
      <w:r w:rsidRPr="00AD5323">
        <w:rPr>
          <w:rFonts w:ascii="Century Gothic" w:hAnsi="Century Gothic" w:cs="Arial"/>
          <w:b/>
          <w:bCs/>
          <w:color w:val="000000"/>
          <w:sz w:val="20"/>
          <w:szCs w:val="20"/>
        </w:rPr>
        <w:t>Priloga</w:t>
      </w:r>
      <w:r w:rsidRPr="008510D3">
        <w:rPr>
          <w:rFonts w:ascii="Century Gothic" w:hAnsi="Century Gothic" w:cs="Arial"/>
          <w:color w:val="000000"/>
          <w:sz w:val="20"/>
          <w:szCs w:val="20"/>
        </w:rPr>
        <w:t xml:space="preserve">: Ponudbeno pismo </w:t>
      </w:r>
      <w:r>
        <w:rPr>
          <w:rFonts w:ascii="Century Gothic" w:hAnsi="Century Gothic" w:cs="Arial"/>
          <w:color w:val="000000"/>
          <w:sz w:val="20"/>
          <w:szCs w:val="20"/>
        </w:rPr>
        <w:t>steklo - i</w:t>
      </w:r>
    </w:p>
    <w:p w14:paraId="353AD7D7" w14:textId="77777777" w:rsidR="00EA2548" w:rsidRPr="00AE20CA" w:rsidRDefault="00EA2548" w:rsidP="002E1E8E">
      <w:pPr>
        <w:autoSpaceDE w:val="0"/>
        <w:autoSpaceDN w:val="0"/>
        <w:adjustRightInd w:val="0"/>
        <w:ind w:left="360"/>
        <w:jc w:val="both"/>
        <w:rPr>
          <w:rFonts w:ascii="Century Gothic" w:hAnsi="Century Gothic" w:cs="Tahoma"/>
        </w:rPr>
      </w:pPr>
    </w:p>
    <w:p w14:paraId="2D771019"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STROJELOMA</w:t>
      </w:r>
    </w:p>
    <w:p w14:paraId="045137E9" w14:textId="77777777" w:rsidR="008510F3" w:rsidRPr="00964F8E" w:rsidRDefault="008510F3" w:rsidP="008510F3">
      <w:pPr>
        <w:numPr>
          <w:ilvl w:val="0"/>
          <w:numId w:val="59"/>
        </w:numPr>
        <w:jc w:val="both"/>
        <w:rPr>
          <w:rFonts w:ascii="Century Gothic" w:hAnsi="Century Gothic" w:cs="Tahoma"/>
        </w:rPr>
      </w:pPr>
      <w:bookmarkStart w:id="6" w:name="_Hlk212824421"/>
      <w:r w:rsidRPr="00964F8E">
        <w:rPr>
          <w:rFonts w:ascii="Century Gothic" w:hAnsi="Century Gothic" w:cs="Tahoma"/>
        </w:rPr>
        <w:t>Zavarovanje krije uničenje ali poškodovanje vseh vrst strojev, strojnih naprav, električnih naprav, aparatov in instalacij</w:t>
      </w:r>
      <w:r>
        <w:rPr>
          <w:rFonts w:ascii="Century Gothic" w:hAnsi="Century Gothic" w:cs="Tahoma"/>
        </w:rPr>
        <w:t xml:space="preserve"> </w:t>
      </w:r>
      <w:r w:rsidRPr="00964F8E">
        <w:rPr>
          <w:rFonts w:ascii="Century Gothic" w:hAnsi="Century Gothic" w:cs="Tahoma"/>
        </w:rPr>
        <w:t>v obratovanju, kakor tudi montiranih in pripravljenih za obratovanje, skupaj s polnjenjem električnih naprav (olje) ter podstavki, ležišči in temelji strojev, podzemne, nadzemne in podvodne instalacije, vse vrste omrežij s pripadajočimi napravami, nadgradnje vozil ter priključke za traktorje in delovne stroje. Prav tako so zgoraj našteti predmeti zavarovani tudi, ko se demontirajo in ponovno montirajo zaradi popravila (remonta) ter v času popravila v delavnicah podjetij, ki izvajajo popravila, dalje, ko se prevažajo zaradi čiščenja, premestitve ali premestitve na drugo mesto na območju Slovenije, v času, ko so dane v zakup ali na posodo, če obratujejo v pogojih in z namenom, za katerega so projektirane in izdelane.</w:t>
      </w:r>
    </w:p>
    <w:p w14:paraId="7130B4E9" w14:textId="77777777" w:rsidR="008510F3" w:rsidRPr="00964F8E" w:rsidRDefault="008510F3" w:rsidP="008510F3">
      <w:pPr>
        <w:numPr>
          <w:ilvl w:val="0"/>
          <w:numId w:val="59"/>
        </w:numPr>
        <w:jc w:val="both"/>
        <w:rPr>
          <w:rFonts w:ascii="Century Gothic" w:hAnsi="Century Gothic" w:cs="Tahoma"/>
        </w:rPr>
      </w:pPr>
      <w:r w:rsidRPr="00964F8E">
        <w:rPr>
          <w:rFonts w:ascii="Century Gothic" w:hAnsi="Century Gothic" w:cs="Tahoma"/>
        </w:rPr>
        <w:t xml:space="preserve">Zavarovanje </w:t>
      </w:r>
      <w:r w:rsidRPr="00964F8E">
        <w:rPr>
          <w:rFonts w:ascii="Century Gothic" w:hAnsi="Century Gothic" w:cs="Tahoma"/>
          <w:b/>
        </w:rPr>
        <w:t>vključuje zavarovanje amortizacije pri delnih škodah</w:t>
      </w:r>
      <w:r w:rsidRPr="00964F8E">
        <w:rPr>
          <w:rFonts w:ascii="Century Gothic" w:hAnsi="Century Gothic" w:cs="Tahoma"/>
        </w:rPr>
        <w:t xml:space="preserve"> tudi pri delih strojev, ki imajo krajšo življenjsko dobo od celotnega stroja.</w:t>
      </w:r>
    </w:p>
    <w:p w14:paraId="749949C0" w14:textId="77777777" w:rsidR="008510F3" w:rsidRPr="00964F8E" w:rsidRDefault="008510F3" w:rsidP="008510F3">
      <w:pPr>
        <w:numPr>
          <w:ilvl w:val="0"/>
          <w:numId w:val="59"/>
        </w:numPr>
        <w:jc w:val="both"/>
        <w:rPr>
          <w:rFonts w:ascii="Century Gothic" w:hAnsi="Century Gothic" w:cs="Tahoma"/>
        </w:rPr>
      </w:pPr>
      <w:r w:rsidRPr="00964F8E">
        <w:rPr>
          <w:rFonts w:ascii="Century Gothic" w:hAnsi="Century Gothic" w:cs="Tahoma"/>
        </w:rPr>
        <w:t xml:space="preserve">Zavarovanje krije tudi stroške zemeljskih del ter stroške iskanja mesta napake ter stroške čiščenja.  </w:t>
      </w:r>
    </w:p>
    <w:p w14:paraId="37AF3560" w14:textId="77777777" w:rsidR="008510F3" w:rsidRPr="00964F8E" w:rsidRDefault="008510F3" w:rsidP="008510F3">
      <w:pPr>
        <w:numPr>
          <w:ilvl w:val="0"/>
          <w:numId w:val="59"/>
        </w:numPr>
        <w:jc w:val="both"/>
        <w:rPr>
          <w:rFonts w:ascii="Century Gothic" w:hAnsi="Century Gothic" w:cs="Tahoma"/>
        </w:rPr>
      </w:pPr>
      <w:r w:rsidRPr="00964F8E">
        <w:rPr>
          <w:rFonts w:ascii="Century Gothic" w:hAnsi="Century Gothic" w:cs="Tahoma"/>
        </w:rPr>
        <w:t>Zavarovanje krije povišane stroške popravila v tujini in stroške popravila za nadurno, nočno in praznično delo ter hitri prevoz.</w:t>
      </w:r>
    </w:p>
    <w:p w14:paraId="579F69A2" w14:textId="08240950" w:rsidR="008510F3" w:rsidRPr="00964F8E" w:rsidRDefault="008510F3" w:rsidP="008510F3">
      <w:pPr>
        <w:numPr>
          <w:ilvl w:val="0"/>
          <w:numId w:val="59"/>
        </w:numPr>
        <w:jc w:val="both"/>
        <w:rPr>
          <w:rFonts w:ascii="Century Gothic" w:hAnsi="Century Gothic" w:cs="Tahoma"/>
        </w:rPr>
      </w:pPr>
      <w:r w:rsidRPr="00964F8E">
        <w:rPr>
          <w:rFonts w:ascii="Century Gothic" w:hAnsi="Century Gothic" w:cs="Tahoma"/>
        </w:rPr>
        <w:t>Zavarovanje se sklepa</w:t>
      </w:r>
      <w:r>
        <w:rPr>
          <w:rFonts w:ascii="Century Gothic" w:hAnsi="Century Gothic" w:cs="Tahoma"/>
        </w:rPr>
        <w:t xml:space="preserve"> </w:t>
      </w:r>
      <w:r w:rsidRPr="00964F8E">
        <w:rPr>
          <w:rFonts w:ascii="Century Gothic" w:hAnsi="Century Gothic" w:cs="Tahoma"/>
        </w:rPr>
        <w:t xml:space="preserve"> </w:t>
      </w:r>
      <w:r w:rsidRPr="00AE20CA">
        <w:rPr>
          <w:rFonts w:ascii="Century Gothic" w:hAnsi="Century Gothic" w:cs="Tahoma"/>
        </w:rPr>
        <w:t xml:space="preserve">z </w:t>
      </w:r>
      <w:r w:rsidRPr="00AE20CA">
        <w:rPr>
          <w:rFonts w:ascii="Century Gothic" w:hAnsi="Century Gothic" w:cs="Tahoma"/>
          <w:b/>
        </w:rPr>
        <w:t>10% odbitno franšizo</w:t>
      </w:r>
      <w:r w:rsidRPr="00964F8E">
        <w:rPr>
          <w:rFonts w:ascii="Century Gothic" w:hAnsi="Century Gothic" w:cs="Tahoma"/>
          <w:b/>
        </w:rPr>
        <w:t>.</w:t>
      </w:r>
    </w:p>
    <w:p w14:paraId="19A449D0" w14:textId="77777777" w:rsidR="008510F3" w:rsidRDefault="008510F3" w:rsidP="008510F3">
      <w:pPr>
        <w:jc w:val="both"/>
        <w:outlineLvl w:val="0"/>
        <w:rPr>
          <w:rFonts w:ascii="Trebuchet MS" w:hAnsi="Trebuchet MS" w:cs="Tahoma"/>
        </w:rPr>
      </w:pPr>
    </w:p>
    <w:p w14:paraId="4EB081DC" w14:textId="2C1FF051" w:rsidR="008510F3" w:rsidRDefault="008510F3" w:rsidP="008510F3">
      <w:pPr>
        <w:jc w:val="both"/>
        <w:outlineLvl w:val="0"/>
        <w:rPr>
          <w:rFonts w:ascii="Trebuchet MS" w:hAnsi="Trebuchet MS" w:cs="Tahoma"/>
        </w:rPr>
      </w:pPr>
      <w:bookmarkStart w:id="7" w:name="_Hlk212826643"/>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sidRPr="008510D3">
        <w:rPr>
          <w:rFonts w:ascii="Century Gothic" w:hAnsi="Century Gothic" w:cs="Arial"/>
          <w:color w:val="000000"/>
        </w:rPr>
        <w:softHyphen/>
      </w:r>
      <w:proofErr w:type="spellStart"/>
      <w:r w:rsidRPr="008510D3">
        <w:rPr>
          <w:rFonts w:ascii="Century Gothic" w:hAnsi="Century Gothic" w:cs="Arial"/>
          <w:color w:val="000000"/>
        </w:rPr>
        <w:t>strojelom</w:t>
      </w:r>
      <w:proofErr w:type="spellEnd"/>
      <w:r>
        <w:rPr>
          <w:rFonts w:ascii="Century Gothic" w:hAnsi="Century Gothic" w:cs="Arial"/>
          <w:color w:val="000000"/>
        </w:rPr>
        <w:t xml:space="preserve"> - f</w:t>
      </w:r>
    </w:p>
    <w:bookmarkEnd w:id="6"/>
    <w:bookmarkEnd w:id="7"/>
    <w:p w14:paraId="51D39EFC" w14:textId="77777777" w:rsidR="002A2D98" w:rsidRDefault="002A2D98" w:rsidP="002A2D98">
      <w:pPr>
        <w:jc w:val="both"/>
        <w:rPr>
          <w:rFonts w:ascii="Century Gothic" w:hAnsi="Century Gothic" w:cs="Tahoma"/>
        </w:rPr>
      </w:pPr>
    </w:p>
    <w:p w14:paraId="5AF331A5" w14:textId="7E68E467" w:rsidR="002A2D98" w:rsidRPr="003A5C94" w:rsidRDefault="002A2D98" w:rsidP="002A2D98">
      <w:pPr>
        <w:ind w:left="142" w:hanging="142"/>
        <w:jc w:val="both"/>
        <w:rPr>
          <w:rFonts w:ascii="Century Gothic" w:hAnsi="Century Gothic" w:cs="Tahoma"/>
          <w:b/>
          <w:bCs/>
          <w:highlight w:val="cyan"/>
        </w:rPr>
      </w:pPr>
      <w:r w:rsidRPr="00617341">
        <w:rPr>
          <w:rFonts w:ascii="Century Gothic" w:hAnsi="Century Gothic" w:cs="Tahoma"/>
          <w:b/>
          <w:bCs/>
        </w:rPr>
        <w:t>OBSEG ZAVAROVANJA SONČNE ELEKTRARNE</w:t>
      </w:r>
    </w:p>
    <w:p w14:paraId="4BFBED5A" w14:textId="2B4FC97B" w:rsidR="002A2D98" w:rsidRPr="00617341" w:rsidRDefault="002A2D98" w:rsidP="00617341">
      <w:pPr>
        <w:pStyle w:val="Odstavekseznama"/>
        <w:numPr>
          <w:ilvl w:val="0"/>
          <w:numId w:val="55"/>
        </w:numPr>
        <w:ind w:left="142"/>
        <w:jc w:val="both"/>
        <w:rPr>
          <w:rFonts w:ascii="Century Gothic" w:hAnsi="Century Gothic" w:cs="Tahoma"/>
        </w:rPr>
      </w:pPr>
      <w:r w:rsidRPr="00617341">
        <w:rPr>
          <w:rFonts w:ascii="Century Gothic" w:hAnsi="Century Gothic"/>
        </w:rPr>
        <w:t>Zavarovanje krije v obsegu, ki je določen s temi pogoji, škodo, ki nastane zaradi uničenja ali poškodovanja zavarovane sončne elektrarne zaradi nevarnosti požara, strele, eksplozije, viharja, toče, udarca motornega vozila, padca zračnega plovila, manifestacije in demonstracije, izliva vode, zemeljskega plazu, snežnega plazu, teže snega in padca drevesa, vdora meteorne vode, vandalizma in razbitja ter zaradi izginitve (osnovne nevarnosti).</w:t>
      </w:r>
    </w:p>
    <w:p w14:paraId="647D723E" w14:textId="1EF0C91E" w:rsidR="002A2D98" w:rsidRPr="00617341" w:rsidRDefault="002A2D98" w:rsidP="00617341">
      <w:pPr>
        <w:pStyle w:val="Odstavekseznama"/>
        <w:numPr>
          <w:ilvl w:val="0"/>
          <w:numId w:val="55"/>
        </w:numPr>
        <w:ind w:left="142"/>
        <w:jc w:val="both"/>
        <w:rPr>
          <w:rFonts w:ascii="Century Gothic" w:hAnsi="Century Gothic" w:cs="Tahoma"/>
        </w:rPr>
      </w:pPr>
      <w:bookmarkStart w:id="8" w:name="_Hlk212825287"/>
      <w:r w:rsidRPr="00617341">
        <w:rPr>
          <w:rFonts w:ascii="Century Gothic" w:hAnsi="Century Gothic" w:cs="Tahoma"/>
        </w:rPr>
        <w:t xml:space="preserve">Krito je tudi poškodovanje ali uničenje zavarovane sončne elektrarne zaradi dodatnih nevarnosti poplave in </w:t>
      </w:r>
      <w:proofErr w:type="spellStart"/>
      <w:r w:rsidRPr="00617341">
        <w:rPr>
          <w:rFonts w:ascii="Century Gothic" w:hAnsi="Century Gothic" w:cs="Tahoma"/>
        </w:rPr>
        <w:t>strojeloma</w:t>
      </w:r>
      <w:proofErr w:type="spellEnd"/>
      <w:r w:rsidRPr="00617341">
        <w:rPr>
          <w:rFonts w:ascii="Century Gothic" w:hAnsi="Century Gothic" w:cs="Tahoma"/>
        </w:rPr>
        <w:t>.</w:t>
      </w:r>
    </w:p>
    <w:bookmarkEnd w:id="8"/>
    <w:p w14:paraId="05A35F41" w14:textId="717C8CF3" w:rsidR="002A2D98" w:rsidRPr="00617341" w:rsidRDefault="003A2B6E" w:rsidP="00617341">
      <w:pPr>
        <w:pStyle w:val="Odstavekseznama"/>
        <w:numPr>
          <w:ilvl w:val="0"/>
          <w:numId w:val="55"/>
        </w:numPr>
        <w:ind w:left="142"/>
        <w:jc w:val="both"/>
        <w:rPr>
          <w:rFonts w:ascii="Century Gothic" w:hAnsi="Century Gothic" w:cs="Tahoma"/>
        </w:rPr>
      </w:pPr>
      <w:r w:rsidRPr="00617341">
        <w:rPr>
          <w:rFonts w:ascii="Century Gothic" w:hAnsi="Century Gothic" w:cs="Tahoma"/>
        </w:rPr>
        <w:t>Pri zavarovanju sončne elektrarne, montirane na zgradbi, so do 3 % od zavarovalne vsote za sončno elektrarno kriti tudi stroški njene demontaže in ponovne montaže, pa čeprav sončna elektrarna sama ni bila poškodovana, vendar le v primeru, če je bila zgradba poškodovana zaradi delovanja ene izmed zavarovanih nevarnosti po teh pogojih.</w:t>
      </w:r>
    </w:p>
    <w:p w14:paraId="17735D90" w14:textId="77777777" w:rsidR="003A2B6E" w:rsidRPr="00617341" w:rsidRDefault="003A2B6E" w:rsidP="00617341">
      <w:pPr>
        <w:pStyle w:val="Odstavekseznama"/>
        <w:numPr>
          <w:ilvl w:val="0"/>
          <w:numId w:val="55"/>
        </w:numPr>
        <w:ind w:left="142"/>
        <w:jc w:val="both"/>
        <w:rPr>
          <w:rFonts w:ascii="Century Gothic" w:hAnsi="Century Gothic" w:cs="Tahoma"/>
        </w:rPr>
      </w:pPr>
      <w:r w:rsidRPr="00617341">
        <w:rPr>
          <w:rFonts w:ascii="Century Gothic" w:hAnsi="Century Gothic" w:cs="Tahoma"/>
        </w:rPr>
        <w:t xml:space="preserve">Zavarovanje krije odškodninske zahtevke, ki jih tretje osebe uveljavljajo proti zavarovancu zaradi nenadnega in presenetljivega škodnega dogodka (nesreče), ki izvira iz uporabe in posesti elektrarne, in ima za posledico: </w:t>
      </w:r>
    </w:p>
    <w:p w14:paraId="09B89545" w14:textId="77777777" w:rsidR="003A2B6E" w:rsidRPr="00617341" w:rsidRDefault="003A2B6E" w:rsidP="00617341">
      <w:pPr>
        <w:pStyle w:val="Odstavekseznama"/>
        <w:ind w:left="142"/>
        <w:jc w:val="both"/>
        <w:rPr>
          <w:rFonts w:ascii="Century Gothic" w:hAnsi="Century Gothic" w:cs="Tahoma"/>
        </w:rPr>
      </w:pPr>
      <w:r w:rsidRPr="00617341">
        <w:rPr>
          <w:rFonts w:ascii="Century Gothic" w:hAnsi="Century Gothic" w:cs="Tahoma"/>
        </w:rPr>
        <w:t xml:space="preserve">1) poškodovanje oseb; </w:t>
      </w:r>
    </w:p>
    <w:p w14:paraId="020DC29C" w14:textId="3FD92DA3" w:rsidR="003A2B6E" w:rsidRPr="00617341" w:rsidRDefault="003A2B6E" w:rsidP="00617341">
      <w:pPr>
        <w:pStyle w:val="Odstavekseznama"/>
        <w:ind w:left="142"/>
        <w:jc w:val="both"/>
        <w:rPr>
          <w:rFonts w:ascii="Century Gothic" w:hAnsi="Century Gothic" w:cs="Tahoma"/>
        </w:rPr>
      </w:pPr>
      <w:r w:rsidRPr="00617341">
        <w:rPr>
          <w:rFonts w:ascii="Century Gothic" w:hAnsi="Century Gothic" w:cs="Tahoma"/>
        </w:rPr>
        <w:t>2) poškodovanje stvari.</w:t>
      </w:r>
    </w:p>
    <w:p w14:paraId="7BF17BA7" w14:textId="7F6B2631" w:rsidR="003A2B6E" w:rsidRPr="00617341" w:rsidRDefault="003A5C94" w:rsidP="00617341">
      <w:pPr>
        <w:pStyle w:val="Odstavekseznama"/>
        <w:numPr>
          <w:ilvl w:val="0"/>
          <w:numId w:val="55"/>
        </w:numPr>
        <w:ind w:left="142"/>
        <w:jc w:val="both"/>
        <w:rPr>
          <w:rFonts w:ascii="Century Gothic" w:hAnsi="Century Gothic" w:cs="Tahoma"/>
        </w:rPr>
      </w:pPr>
      <w:r w:rsidRPr="00617341">
        <w:rPr>
          <w:rFonts w:ascii="Century Gothic" w:hAnsi="Century Gothic" w:cs="Tahoma"/>
        </w:rPr>
        <w:t>V zavarovanje je vključena tudi odgovornost zavarovanca kot naročnika gradbenih/montažnih del na elektrarni, če stroški del predračunsko ne presegajo zneska 15.000 EUR.</w:t>
      </w:r>
    </w:p>
    <w:p w14:paraId="1D528941" w14:textId="790D8114" w:rsidR="003A5C94" w:rsidRPr="00617341" w:rsidRDefault="003A5C94" w:rsidP="00617341">
      <w:pPr>
        <w:pStyle w:val="Odstavekseznama"/>
        <w:numPr>
          <w:ilvl w:val="0"/>
          <w:numId w:val="55"/>
        </w:numPr>
        <w:ind w:left="142"/>
        <w:jc w:val="both"/>
        <w:rPr>
          <w:rFonts w:ascii="Century Gothic" w:hAnsi="Century Gothic" w:cs="Tahoma"/>
        </w:rPr>
      </w:pPr>
      <w:r w:rsidRPr="00617341">
        <w:rPr>
          <w:rFonts w:ascii="Century Gothic" w:hAnsi="Century Gothic" w:cs="Tahoma"/>
        </w:rPr>
        <w:t>Odbitne franšize so navedene v Ponudbenem pismu – zavihek Krajevne skupnosti – SONČNE ELEKTRARNE.</w:t>
      </w:r>
    </w:p>
    <w:p w14:paraId="5FEDA1AC" w14:textId="77777777" w:rsidR="008510F3" w:rsidRDefault="008510F3" w:rsidP="008510F3">
      <w:pPr>
        <w:jc w:val="both"/>
        <w:rPr>
          <w:rFonts w:ascii="Century Gothic" w:hAnsi="Century Gothic" w:cs="Tahoma"/>
          <w:highlight w:val="cyan"/>
        </w:rPr>
      </w:pPr>
    </w:p>
    <w:p w14:paraId="7343C196" w14:textId="56B61310" w:rsidR="008510F3" w:rsidRDefault="008510F3" w:rsidP="008510F3">
      <w:pPr>
        <w:jc w:val="both"/>
        <w:outlineLvl w:val="0"/>
        <w:rPr>
          <w:rFonts w:ascii="Trebuchet MS" w:hAnsi="Trebuchet MS" w:cs="Tahoma"/>
        </w:rPr>
      </w:pPr>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Pr>
          <w:rFonts w:ascii="Century Gothic" w:hAnsi="Century Gothic" w:cs="Arial"/>
          <w:color w:val="000000"/>
        </w:rPr>
        <w:t>krajevne skupnosti - k</w:t>
      </w:r>
    </w:p>
    <w:p w14:paraId="1767D632" w14:textId="77777777" w:rsidR="008510F3" w:rsidRDefault="008510F3" w:rsidP="008510F3">
      <w:pPr>
        <w:jc w:val="both"/>
        <w:rPr>
          <w:rFonts w:ascii="Century Gothic" w:hAnsi="Century Gothic" w:cs="Tahoma"/>
          <w:highlight w:val="cyan"/>
        </w:rPr>
      </w:pPr>
    </w:p>
    <w:p w14:paraId="5FF1B2C1" w14:textId="77777777" w:rsidR="008510F3" w:rsidRDefault="008510F3" w:rsidP="008510F3">
      <w:pPr>
        <w:jc w:val="both"/>
        <w:rPr>
          <w:rFonts w:ascii="Century Gothic" w:hAnsi="Century Gothic" w:cs="Tahoma"/>
          <w:highlight w:val="cyan"/>
        </w:rPr>
      </w:pPr>
    </w:p>
    <w:p w14:paraId="0EBD7364" w14:textId="77777777" w:rsidR="00617341" w:rsidRDefault="00617341" w:rsidP="008510F3">
      <w:pPr>
        <w:jc w:val="both"/>
        <w:rPr>
          <w:rFonts w:ascii="Century Gothic" w:hAnsi="Century Gothic" w:cs="Tahoma"/>
          <w:highlight w:val="cyan"/>
        </w:rPr>
      </w:pPr>
    </w:p>
    <w:p w14:paraId="41856166" w14:textId="77777777" w:rsidR="008510F3" w:rsidRPr="008510F3" w:rsidRDefault="008510F3" w:rsidP="008510F3">
      <w:pPr>
        <w:jc w:val="both"/>
        <w:rPr>
          <w:rFonts w:ascii="Century Gothic" w:hAnsi="Century Gothic" w:cs="Tahoma"/>
          <w:highlight w:val="cyan"/>
        </w:rPr>
      </w:pPr>
    </w:p>
    <w:p w14:paraId="1378EA7D" w14:textId="77777777" w:rsidR="00EA2548" w:rsidRPr="00AE20CA" w:rsidRDefault="00EA2548" w:rsidP="003A5C94">
      <w:pPr>
        <w:jc w:val="both"/>
        <w:rPr>
          <w:rFonts w:ascii="Century Gothic" w:hAnsi="Century Gothic" w:cs="Tahoma"/>
        </w:rPr>
      </w:pPr>
    </w:p>
    <w:p w14:paraId="20C875AF" w14:textId="77777777" w:rsidR="00EA2548" w:rsidRPr="00AE20CA" w:rsidRDefault="00EA2548" w:rsidP="002E1E8E">
      <w:pPr>
        <w:jc w:val="both"/>
        <w:rPr>
          <w:rFonts w:ascii="Century Gothic" w:hAnsi="Century Gothic" w:cs="Tahoma"/>
          <w:b/>
        </w:rPr>
      </w:pPr>
      <w:r w:rsidRPr="00AE20CA">
        <w:rPr>
          <w:rFonts w:ascii="Century Gothic" w:hAnsi="Century Gothic" w:cs="Tahoma"/>
          <w:b/>
        </w:rPr>
        <w:lastRenderedPageBreak/>
        <w:t>OBSEG ZAVAROVANJA ODGOVORNOSTI</w:t>
      </w:r>
    </w:p>
    <w:p w14:paraId="45577DDC" w14:textId="77777777" w:rsidR="00EA2548" w:rsidRPr="00347FD7" w:rsidRDefault="00EA2548" w:rsidP="00B772A1">
      <w:pPr>
        <w:numPr>
          <w:ilvl w:val="0"/>
          <w:numId w:val="23"/>
        </w:numPr>
        <w:tabs>
          <w:tab w:val="clear" w:pos="720"/>
          <w:tab w:val="num" w:pos="360"/>
        </w:tabs>
        <w:ind w:left="360"/>
        <w:jc w:val="both"/>
        <w:rPr>
          <w:rFonts w:ascii="Century Gothic" w:hAnsi="Century Gothic" w:cs="Tahoma"/>
        </w:rPr>
      </w:pPr>
      <w:r w:rsidRPr="00AE20CA">
        <w:rPr>
          <w:rFonts w:ascii="Century Gothic" w:hAnsi="Century Gothic" w:cs="Tahoma"/>
        </w:rPr>
        <w:t>Zavarovalnica se zaveže povrniti škodo, ki je posledica uveljavljanja odškodninskih zahtevkov na osnovi civilnega prava, k</w:t>
      </w:r>
      <w:r w:rsidR="00801683">
        <w:rPr>
          <w:rFonts w:ascii="Century Gothic" w:hAnsi="Century Gothic" w:cs="Tahoma"/>
        </w:rPr>
        <w:t>e</w:t>
      </w:r>
      <w:r w:rsidRPr="00AE20CA">
        <w:rPr>
          <w:rFonts w:ascii="Century Gothic" w:hAnsi="Century Gothic" w:cs="Tahoma"/>
        </w:rPr>
        <w:t xml:space="preserve">r je iz dejavnosti, lastnosti ali pravnega razmerja, lastništva, posesti,  uporabe in </w:t>
      </w:r>
      <w:r w:rsidRPr="00801683">
        <w:rPr>
          <w:rFonts w:ascii="Century Gothic" w:hAnsi="Century Gothic" w:cs="Tahoma"/>
        </w:rPr>
        <w:t>upravljanja</w:t>
      </w:r>
      <w:r w:rsidR="00801683" w:rsidRPr="00801683">
        <w:rPr>
          <w:rFonts w:ascii="Century Gothic" w:hAnsi="Century Gothic" w:cs="Tahoma"/>
        </w:rPr>
        <w:t xml:space="preserve"> </w:t>
      </w:r>
      <w:r w:rsidR="00801683" w:rsidRPr="00347FD7">
        <w:rPr>
          <w:rFonts w:ascii="Century Gothic" w:hAnsi="Century Gothic" w:cs="Tahoma"/>
        </w:rPr>
        <w:t>ter dajanja v najem</w:t>
      </w:r>
      <w:r w:rsidRPr="00347FD7">
        <w:rPr>
          <w:rFonts w:ascii="Century Gothic" w:hAnsi="Century Gothic" w:cs="Tahoma"/>
        </w:rPr>
        <w:t xml:space="preserve"> stvari prišlo do:</w:t>
      </w:r>
    </w:p>
    <w:p w14:paraId="48843F1B" w14:textId="77777777" w:rsidR="00EA2548" w:rsidRPr="00AE20CA" w:rsidRDefault="00EA2548" w:rsidP="002E1E8E">
      <w:pPr>
        <w:numPr>
          <w:ilvl w:val="0"/>
          <w:numId w:val="27"/>
        </w:numPr>
        <w:jc w:val="both"/>
        <w:rPr>
          <w:rFonts w:ascii="Century Gothic" w:hAnsi="Century Gothic" w:cs="Tahoma"/>
        </w:rPr>
      </w:pPr>
      <w:r w:rsidRPr="00AE20CA">
        <w:rPr>
          <w:rFonts w:ascii="Century Gothic" w:hAnsi="Century Gothic" w:cs="Tahoma"/>
        </w:rPr>
        <w:t>telesne poškodbe, okvare zdravja ali smrti neke osebe,</w:t>
      </w:r>
    </w:p>
    <w:p w14:paraId="1475D504" w14:textId="77777777" w:rsidR="00EA2548" w:rsidRPr="00AE20CA" w:rsidRDefault="00EA2548" w:rsidP="002E1E8E">
      <w:pPr>
        <w:numPr>
          <w:ilvl w:val="0"/>
          <w:numId w:val="27"/>
        </w:numPr>
        <w:jc w:val="both"/>
        <w:rPr>
          <w:rFonts w:ascii="Century Gothic" w:hAnsi="Century Gothic" w:cs="Tahoma"/>
        </w:rPr>
      </w:pPr>
      <w:r w:rsidRPr="00AE20CA">
        <w:rPr>
          <w:rFonts w:ascii="Century Gothic" w:hAnsi="Century Gothic" w:cs="Tahoma"/>
        </w:rPr>
        <w:t>uničenja, poškodbe ali izginitve stvari.</w:t>
      </w:r>
    </w:p>
    <w:p w14:paraId="0779A4A4" w14:textId="77777777" w:rsidR="00EA2548" w:rsidRPr="00AE20CA" w:rsidRDefault="00EA2548" w:rsidP="00B772A1">
      <w:pPr>
        <w:numPr>
          <w:ilvl w:val="0"/>
          <w:numId w:val="23"/>
        </w:numPr>
        <w:tabs>
          <w:tab w:val="left" w:pos="360"/>
        </w:tabs>
        <w:ind w:hanging="720"/>
        <w:jc w:val="both"/>
        <w:rPr>
          <w:rFonts w:ascii="Century Gothic" w:hAnsi="Century Gothic" w:cs="Tahoma"/>
        </w:rPr>
      </w:pPr>
      <w:r w:rsidRPr="00AE20CA">
        <w:rPr>
          <w:rFonts w:ascii="Century Gothic" w:hAnsi="Century Gothic" w:cs="Tahoma"/>
        </w:rPr>
        <w:t xml:space="preserve">Za tretje osebe iz (1) odstavka se štejejo </w:t>
      </w:r>
      <w:r w:rsidRPr="00AE20CA">
        <w:rPr>
          <w:rFonts w:ascii="Century Gothic" w:hAnsi="Century Gothic" w:cs="Tahoma"/>
          <w:b/>
        </w:rPr>
        <w:t>tudi lastni delavci</w:t>
      </w:r>
      <w:r w:rsidRPr="00AE20CA">
        <w:rPr>
          <w:rFonts w:ascii="Century Gothic" w:hAnsi="Century Gothic" w:cs="Tahoma"/>
        </w:rPr>
        <w:t xml:space="preserve"> zavarovanca.</w:t>
      </w:r>
    </w:p>
    <w:p w14:paraId="60ADE52B" w14:textId="77777777" w:rsidR="00EA2548" w:rsidRPr="00AE20CA" w:rsidRDefault="00EA2548" w:rsidP="00B772A1">
      <w:pPr>
        <w:numPr>
          <w:ilvl w:val="0"/>
          <w:numId w:val="23"/>
        </w:numPr>
        <w:tabs>
          <w:tab w:val="left" w:pos="360"/>
        </w:tabs>
        <w:ind w:hanging="720"/>
        <w:jc w:val="both"/>
        <w:rPr>
          <w:rFonts w:ascii="Century Gothic" w:hAnsi="Century Gothic" w:cs="Tahoma"/>
        </w:rPr>
      </w:pPr>
      <w:r w:rsidRPr="00AE20CA">
        <w:rPr>
          <w:rFonts w:ascii="Century Gothic" w:hAnsi="Century Gothic" w:cs="Tahoma"/>
        </w:rPr>
        <w:t>Zavarovanje krije tudi odgovornost za škodo iz posebnih nevarnostnih virov in sicer:</w:t>
      </w:r>
    </w:p>
    <w:p w14:paraId="0A3D884D" w14:textId="77777777" w:rsidR="00EA2548" w:rsidRPr="00AE20CA" w:rsidRDefault="00EA2548" w:rsidP="002E1E8E">
      <w:pPr>
        <w:numPr>
          <w:ilvl w:val="1"/>
          <w:numId w:val="3"/>
        </w:numPr>
        <w:tabs>
          <w:tab w:val="clear" w:pos="1440"/>
          <w:tab w:val="num" w:pos="720"/>
        </w:tabs>
        <w:ind w:left="720"/>
        <w:jc w:val="both"/>
        <w:rPr>
          <w:rFonts w:ascii="Century Gothic" w:hAnsi="Century Gothic" w:cs="Tahoma"/>
        </w:rPr>
      </w:pPr>
      <w:r w:rsidRPr="00AE20CA">
        <w:rPr>
          <w:rFonts w:ascii="Century Gothic" w:hAnsi="Century Gothic" w:cs="Tahoma"/>
        </w:rPr>
        <w:t>odgovornost za škodo zaradi izgube ali izginitve stvari,</w:t>
      </w:r>
    </w:p>
    <w:p w14:paraId="75A2B81A" w14:textId="77777777" w:rsidR="00EA2548" w:rsidRPr="00AE20CA" w:rsidRDefault="00EA2548" w:rsidP="002E1E8E">
      <w:pPr>
        <w:numPr>
          <w:ilvl w:val="1"/>
          <w:numId w:val="3"/>
        </w:numPr>
        <w:tabs>
          <w:tab w:val="clear" w:pos="1440"/>
          <w:tab w:val="num" w:pos="720"/>
        </w:tabs>
        <w:ind w:left="720"/>
        <w:jc w:val="both"/>
        <w:rPr>
          <w:rFonts w:ascii="Century Gothic" w:hAnsi="Century Gothic" w:cs="Tahoma"/>
        </w:rPr>
      </w:pPr>
      <w:r w:rsidRPr="00AE20CA">
        <w:rPr>
          <w:rFonts w:ascii="Century Gothic" w:hAnsi="Century Gothic" w:cs="Tahoma"/>
        </w:rPr>
        <w:t xml:space="preserve">odgovornost za čisto premoženjsko škodo (v višini 40% od zavarovalne vsote), ki je posledica dejanja, opustitve ali napake, ni pa nastala niti na osebah niti na stvareh, </w:t>
      </w:r>
    </w:p>
    <w:p w14:paraId="7E7DBE3E" w14:textId="77777777" w:rsidR="00EA2548" w:rsidRPr="00347FD7" w:rsidRDefault="00EA2548"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naslova opravljanja dejavnosti šol, vzgojnih zavodov in podobno,</w:t>
      </w:r>
      <w:r w:rsidR="0031539F" w:rsidRPr="00347FD7">
        <w:rPr>
          <w:rFonts w:ascii="Century Gothic" w:hAnsi="Century Gothic" w:cs="Tahoma"/>
        </w:rPr>
        <w:t xml:space="preserve"> tudi na lokacijah, ki jih najamejo (cerkveni prostori)</w:t>
      </w:r>
    </w:p>
    <w:p w14:paraId="38F85A05" w14:textId="77777777" w:rsidR="00801683" w:rsidRPr="00347FD7" w:rsidRDefault="00801683"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posesti cestnega omrežja in javnih površin (161.245 m) ter funkcionalnih zemljišč</w:t>
      </w:r>
    </w:p>
    <w:p w14:paraId="2AA23148" w14:textId="77777777" w:rsidR="00801683" w:rsidRPr="00347FD7" w:rsidRDefault="00801683"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posesti zgradb, poslovnih objektov</w:t>
      </w:r>
      <w:r w:rsidR="00AC1466" w:rsidRPr="00347FD7">
        <w:rPr>
          <w:rFonts w:ascii="Century Gothic" w:hAnsi="Century Gothic" w:cs="Tahoma"/>
        </w:rPr>
        <w:t>, stanovanj in funkcionalnih zemljišč, ki se dajejo v najem</w:t>
      </w:r>
    </w:p>
    <w:p w14:paraId="2B496B3A" w14:textId="77777777" w:rsidR="00B16F19" w:rsidRPr="00347FD7" w:rsidRDefault="00B16F19"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posesti igrišč in igral,</w:t>
      </w:r>
    </w:p>
    <w:p w14:paraId="3AA36244" w14:textId="77777777" w:rsidR="0031539F" w:rsidRPr="00347FD7" w:rsidRDefault="0031539F"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posesti praznih objektov in ruševin (po seznamu);</w:t>
      </w:r>
    </w:p>
    <w:p w14:paraId="28FDAE82" w14:textId="5B19E12D" w:rsidR="002E73A3" w:rsidRPr="00347FD7" w:rsidRDefault="00EA2548" w:rsidP="002E73A3">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w:t>
      </w:r>
      <w:r w:rsidR="002E73A3" w:rsidRPr="00347FD7">
        <w:rPr>
          <w:rFonts w:ascii="Century Gothic" w:hAnsi="Century Gothic" w:cs="Tahoma"/>
        </w:rPr>
        <w:t>i konja</w:t>
      </w:r>
      <w:r w:rsidR="00750AC6">
        <w:rPr>
          <w:rFonts w:ascii="Century Gothic" w:hAnsi="Century Gothic" w:cs="Tahoma"/>
        </w:rPr>
        <w:t xml:space="preserve"> </w:t>
      </w:r>
      <w:r w:rsidR="00750AC6" w:rsidRPr="00750AC6">
        <w:rPr>
          <w:rFonts w:ascii="Century Gothic" w:hAnsi="Century Gothic" w:cs="Tahoma"/>
          <w:highlight w:val="yellow"/>
        </w:rPr>
        <w:t>in psa</w:t>
      </w:r>
      <w:r w:rsidR="002E73A3" w:rsidRPr="00347FD7">
        <w:rPr>
          <w:rFonts w:ascii="Century Gothic" w:hAnsi="Century Gothic" w:cs="Tahoma"/>
        </w:rPr>
        <w:t xml:space="preserve"> – za komercialne namene,</w:t>
      </w:r>
    </w:p>
    <w:p w14:paraId="271C88F8" w14:textId="77777777" w:rsidR="002E73A3" w:rsidRPr="00347FD7" w:rsidRDefault="002E73A3"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bCs/>
        </w:rPr>
        <w:t>odgovornost iz posesti koncertnih, športnih in drugih dvoran v upravljanju ŠIMC</w:t>
      </w:r>
    </w:p>
    <w:p w14:paraId="0CBF6079" w14:textId="77777777" w:rsidR="002E73A3" w:rsidRPr="00347FD7" w:rsidRDefault="002E73A3" w:rsidP="002E73A3">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 xml:space="preserve">odgovornost iz posesti športnih igrišč v upravljanju ŠIMC </w:t>
      </w:r>
      <w:r w:rsidR="00246F60" w:rsidRPr="00347FD7">
        <w:rPr>
          <w:rFonts w:ascii="Century Gothic" w:hAnsi="Century Gothic" w:cs="Tahoma"/>
          <w:bCs/>
        </w:rPr>
        <w:t>(št. igrišč</w:t>
      </w:r>
      <w:r w:rsidRPr="00347FD7">
        <w:rPr>
          <w:rFonts w:ascii="Century Gothic" w:hAnsi="Century Gothic" w:cs="Tahoma"/>
          <w:bCs/>
        </w:rPr>
        <w:t xml:space="preserve"> 9, sedežev in stojišč na igriščih 1680)</w:t>
      </w:r>
    </w:p>
    <w:p w14:paraId="24E4B549" w14:textId="77777777" w:rsidR="002E73A3" w:rsidRPr="00347FD7" w:rsidRDefault="002E73A3" w:rsidP="002E73A3">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odgovornost iz posesti strelišča v upravljanju ŠIMC (št. boksov na strelišču 9)</w:t>
      </w:r>
    </w:p>
    <w:p w14:paraId="750B7540" w14:textId="77777777" w:rsidR="002E73A3" w:rsidRPr="00347FD7" w:rsidRDefault="002E73A3" w:rsidP="002E73A3">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odgovornost iz posesti športnega parka brez naprav za zabavo v upravljanju ŠIMC (dolžina proge športnega parka 1.757 m)</w:t>
      </w:r>
    </w:p>
    <w:p w14:paraId="539E203E" w14:textId="77777777" w:rsidR="00246F60" w:rsidRPr="00347FD7" w:rsidRDefault="00246F60" w:rsidP="00246F60">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 xml:space="preserve">odgovornost iz posesti mestnega obzidja </w:t>
      </w:r>
    </w:p>
    <w:p w14:paraId="7447DE6F" w14:textId="77777777" w:rsidR="002E73A3" w:rsidRPr="00347FD7" w:rsidRDefault="00246F60" w:rsidP="00246F60">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odgovornost iz posesti atrakcij za zabavo in rekreacijo v upravljanju ŠIMC (21 otroških igrišč z igrali) - 10% franšiza, min 250 €</w:t>
      </w:r>
    </w:p>
    <w:p w14:paraId="042D4875" w14:textId="77777777" w:rsidR="00EA2548" w:rsidRPr="00AE20CA" w:rsidRDefault="00EA2548" w:rsidP="00B772A1">
      <w:pPr>
        <w:numPr>
          <w:ilvl w:val="0"/>
          <w:numId w:val="23"/>
        </w:numPr>
        <w:tabs>
          <w:tab w:val="clear" w:pos="720"/>
          <w:tab w:val="num" w:pos="360"/>
        </w:tabs>
        <w:ind w:left="360"/>
        <w:jc w:val="both"/>
        <w:rPr>
          <w:rFonts w:ascii="Century Gothic" w:hAnsi="Century Gothic" w:cs="Tahoma"/>
        </w:rPr>
      </w:pPr>
      <w:r w:rsidRPr="00AE20CA">
        <w:rPr>
          <w:rFonts w:ascii="Century Gothic" w:hAnsi="Century Gothic" w:cs="Tahoma"/>
        </w:rPr>
        <w:t>V okviru nevarnostnega vira, zajetega z zavarovanjem, je pri zavarovanju odgovornosti, ki izvira iz dejavnosti, vključena tudi odgovornost zavarovanca:</w:t>
      </w:r>
    </w:p>
    <w:p w14:paraId="584154FE"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zaradi uporabe ali posesti, zakupa ali užitka zemljišč, zgradb in prostorov, ki se uporabljajo izključno za namene zavarovanca;</w:t>
      </w:r>
    </w:p>
    <w:p w14:paraId="5D667FB8"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ki izvira iz cestnega omrežja in javnih površin;</w:t>
      </w:r>
    </w:p>
    <w:p w14:paraId="403EA1D1"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zaradi poškodovanja, tatvine ali izginitve stvari delavcev zavarovanca, razen denarja, dragocenosti, ur, tehničnih predmetov (kot so fotoaparati, kamere, prenosni računalniki in televizorji, walkmani, orodja in podobno), vrednostnih papirjev in vseh vrst listin pod pogojem, da se stvari hranijo v zaklenjenih prostorih;</w:t>
      </w:r>
    </w:p>
    <w:p w14:paraId="3DD29EF3"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zakonitih zastopnikov zavarovanca ali oseb, ki vodijo zavarovane obrate ali njihove dele, dokler imajo to vlogo;</w:t>
      </w:r>
    </w:p>
    <w:p w14:paraId="5428A9D1"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vseh ostalih delavcev za škode, ki jih povzročijo pri opravljanju svoje službe.</w:t>
      </w:r>
    </w:p>
    <w:p w14:paraId="37079317" w14:textId="77777777" w:rsidR="00EA2548" w:rsidRPr="00AE20CA" w:rsidRDefault="00EA2548" w:rsidP="00B772A1">
      <w:pPr>
        <w:numPr>
          <w:ilvl w:val="0"/>
          <w:numId w:val="23"/>
        </w:numPr>
        <w:tabs>
          <w:tab w:val="clear" w:pos="720"/>
          <w:tab w:val="num" w:pos="360"/>
        </w:tabs>
        <w:ind w:hanging="720"/>
        <w:jc w:val="both"/>
        <w:rPr>
          <w:rFonts w:ascii="Century Gothic" w:hAnsi="Century Gothic" w:cs="Tahoma"/>
        </w:rPr>
      </w:pPr>
      <w:r w:rsidRPr="00AE20CA">
        <w:rPr>
          <w:rFonts w:ascii="Century Gothic" w:hAnsi="Century Gothic" w:cs="Tahoma"/>
        </w:rPr>
        <w:t>Zavarovanje obsega tudi odgovornost v šolah, vzgojnih zavodih in podobno:</w:t>
      </w:r>
    </w:p>
    <w:p w14:paraId="38A29CDE" w14:textId="77777777" w:rsidR="00EA2548" w:rsidRPr="00AE20CA" w:rsidRDefault="00EA2548" w:rsidP="00B772A1">
      <w:pPr>
        <w:numPr>
          <w:ilvl w:val="1"/>
          <w:numId w:val="32"/>
        </w:numPr>
        <w:tabs>
          <w:tab w:val="clear" w:pos="1815"/>
          <w:tab w:val="left" w:pos="360"/>
          <w:tab w:val="num" w:pos="720"/>
        </w:tabs>
        <w:ind w:left="720" w:hanging="360"/>
        <w:jc w:val="both"/>
        <w:rPr>
          <w:rFonts w:ascii="Century Gothic" w:hAnsi="Century Gothic" w:cs="Tahoma"/>
        </w:rPr>
      </w:pPr>
      <w:r w:rsidRPr="00AE20CA">
        <w:rPr>
          <w:rFonts w:ascii="Century Gothic" w:hAnsi="Century Gothic" w:cs="Tahoma"/>
        </w:rPr>
        <w:t>ravnateljev, upravnikov, učiteljev, uslužbencev in vseh ostalih zaposlenih zaradi opravljanja službe;</w:t>
      </w:r>
    </w:p>
    <w:p w14:paraId="5168BD60" w14:textId="77777777" w:rsidR="00EA2548" w:rsidRPr="00AE20CA" w:rsidRDefault="00EA2548" w:rsidP="00B772A1">
      <w:pPr>
        <w:numPr>
          <w:ilvl w:val="1"/>
          <w:numId w:val="32"/>
        </w:numPr>
        <w:tabs>
          <w:tab w:val="clear" w:pos="1815"/>
          <w:tab w:val="left" w:pos="360"/>
          <w:tab w:val="num" w:pos="720"/>
        </w:tabs>
        <w:ind w:left="720" w:hanging="360"/>
        <w:jc w:val="both"/>
        <w:rPr>
          <w:rFonts w:ascii="Century Gothic" w:hAnsi="Century Gothic" w:cs="Tahoma"/>
        </w:rPr>
      </w:pPr>
      <w:r w:rsidRPr="00AE20CA">
        <w:rPr>
          <w:rFonts w:ascii="Century Gothic" w:hAnsi="Century Gothic" w:cs="Tahoma"/>
        </w:rPr>
        <w:t>za garderobo učencev, razen za denar, dragocenosti, ure, tehnične predmete (kot so fotoaparati, kamere, prenosni računalniki in televizorji, walkmani, orodja in podobno), vrednostne papirje in vse vrste listin. Zavarovanec mora nemudoma prijaviti izgubo ali izginitev stvari pristojnemu organu (policiji);</w:t>
      </w:r>
    </w:p>
    <w:p w14:paraId="3A35E5B7" w14:textId="77777777" w:rsidR="00EA2548" w:rsidRPr="00347FD7" w:rsidRDefault="00EA2548" w:rsidP="00B772A1">
      <w:pPr>
        <w:numPr>
          <w:ilvl w:val="1"/>
          <w:numId w:val="32"/>
        </w:numPr>
        <w:tabs>
          <w:tab w:val="clear" w:pos="1815"/>
          <w:tab w:val="left" w:pos="360"/>
          <w:tab w:val="num" w:pos="720"/>
        </w:tabs>
        <w:ind w:left="720" w:hanging="360"/>
        <w:jc w:val="both"/>
        <w:rPr>
          <w:rFonts w:ascii="Century Gothic" w:hAnsi="Century Gothic" w:cs="Tahoma"/>
        </w:rPr>
      </w:pPr>
      <w:r w:rsidRPr="00347FD7">
        <w:rPr>
          <w:rFonts w:ascii="Century Gothic" w:hAnsi="Century Gothic" w:cs="Tahoma"/>
        </w:rPr>
        <w:t>zaradi izletov, ekskurzij, šolskih prir</w:t>
      </w:r>
      <w:r w:rsidR="0031539F" w:rsidRPr="00347FD7">
        <w:rPr>
          <w:rFonts w:ascii="Century Gothic" w:hAnsi="Century Gothic" w:cs="Tahoma"/>
        </w:rPr>
        <w:t>editev in podobno (izobraževalni program v najetih prostorih – cerkveni prostori).</w:t>
      </w:r>
    </w:p>
    <w:p w14:paraId="40BA6F27" w14:textId="77777777" w:rsidR="00EA2548" w:rsidRPr="00AE20CA" w:rsidRDefault="00EA2548" w:rsidP="00B772A1">
      <w:pPr>
        <w:numPr>
          <w:ilvl w:val="0"/>
          <w:numId w:val="23"/>
        </w:numPr>
        <w:tabs>
          <w:tab w:val="clear" w:pos="720"/>
          <w:tab w:val="num" w:pos="360"/>
        </w:tabs>
        <w:ind w:left="360"/>
        <w:jc w:val="both"/>
        <w:rPr>
          <w:rFonts w:ascii="Century Gothic" w:hAnsi="Century Gothic" w:cs="Tahoma"/>
        </w:rPr>
      </w:pPr>
      <w:r w:rsidRPr="00347FD7">
        <w:rPr>
          <w:rFonts w:ascii="Century Gothic" w:hAnsi="Century Gothic" w:cs="Tahoma"/>
        </w:rPr>
        <w:t>Zavarovanje obsega odgovornost za</w:t>
      </w:r>
      <w:r w:rsidRPr="00AE20CA">
        <w:rPr>
          <w:rFonts w:ascii="Century Gothic" w:hAnsi="Century Gothic" w:cs="Tahoma"/>
        </w:rPr>
        <w:t xml:space="preserve"> čiste premoženjske škode za napake, ki so zagrešene v času trajanja jamstva zavarovalnice. Če je napaka v opustitvi, v dvomu velja, da je zagrešena opoldne tistega dne, v katerem bi najpozneje moralo biti storjeno dejanje, da ne bi prišlo do škode. </w:t>
      </w:r>
    </w:p>
    <w:p w14:paraId="4B47048F" w14:textId="77777777" w:rsidR="00EA2548" w:rsidRPr="00AE20CA" w:rsidRDefault="00EA2548" w:rsidP="00B772A1">
      <w:pPr>
        <w:numPr>
          <w:ilvl w:val="0"/>
          <w:numId w:val="23"/>
        </w:numPr>
        <w:tabs>
          <w:tab w:val="clear" w:pos="720"/>
          <w:tab w:val="num" w:pos="360"/>
        </w:tabs>
        <w:ind w:left="360"/>
        <w:jc w:val="both"/>
        <w:rPr>
          <w:rFonts w:ascii="Century Gothic" w:hAnsi="Century Gothic" w:cs="Tahoma"/>
        </w:rPr>
      </w:pPr>
      <w:r w:rsidRPr="00AE20CA">
        <w:rPr>
          <w:rFonts w:ascii="Century Gothic" w:hAnsi="Century Gothic" w:cs="Tahoma"/>
        </w:rPr>
        <w:t xml:space="preserve">Zavarovalnica je zavezana proučiti odškodninske zahtevke tako po temelju kot po višini, poravnati po posvetu z zavarovancem upravičene zahtevke in poskrbeti za obrambo zavarovanca pred neutemeljenimi pretiranimi odškodninskimi zahtevki. Zavarovalnica je </w:t>
      </w:r>
      <w:r w:rsidRPr="00AE20CA">
        <w:rPr>
          <w:rFonts w:ascii="Century Gothic" w:hAnsi="Century Gothic" w:cs="Tahoma"/>
        </w:rPr>
        <w:lastRenderedPageBreak/>
        <w:t>pooblaščena, da v imenu zavarovanca daje vse izjave, ki so po njegovem mnenju potrebne glede povračila škode ali obrambe pred neutemeljenimi ali pretiranimi zahtevki v skladu s pridobljenim stališčem zavarovanca.</w:t>
      </w:r>
    </w:p>
    <w:p w14:paraId="7E86B02C" w14:textId="77777777" w:rsidR="00EA2548" w:rsidRPr="00AE20CA" w:rsidRDefault="00EA2548" w:rsidP="00B772A1">
      <w:pPr>
        <w:numPr>
          <w:ilvl w:val="0"/>
          <w:numId w:val="23"/>
        </w:numPr>
        <w:tabs>
          <w:tab w:val="clear" w:pos="720"/>
          <w:tab w:val="num" w:pos="360"/>
        </w:tabs>
        <w:ind w:left="360"/>
        <w:jc w:val="both"/>
        <w:rPr>
          <w:rFonts w:ascii="Century Gothic" w:hAnsi="Century Gothic" w:cs="Tahoma"/>
        </w:rPr>
      </w:pPr>
      <w:r w:rsidRPr="00AE20CA">
        <w:rPr>
          <w:rFonts w:ascii="Century Gothic" w:hAnsi="Century Gothic" w:cs="Tahoma"/>
        </w:rPr>
        <w:t xml:space="preserve">Če oškodovanec uveljavlja svoj odškodninski zahtevek v celoti ali samo delno po pravdni poti, lahko vstopi zavarovalnica v pravdo na strani zavarovanca. Sporazumno z zavarovalnico lahko zavarovanec obravnava odškodninski zahtevek sam, pri pravdnem postopku pa mora upoštevati navodila in stališče zavarovalnice. Zavarovalnica lahko vodi pravdo po pooblaščeni osebi, ki jo sama določi ali pa vstopi v pravdo pri obravnavi odškodninskih zahtevkov proti zavarovancu na njegovi strani kot </w:t>
      </w:r>
      <w:proofErr w:type="spellStart"/>
      <w:r w:rsidRPr="00AE20CA">
        <w:rPr>
          <w:rFonts w:ascii="Century Gothic" w:hAnsi="Century Gothic" w:cs="Tahoma"/>
        </w:rPr>
        <w:t>intervenient</w:t>
      </w:r>
      <w:proofErr w:type="spellEnd"/>
      <w:r w:rsidRPr="00AE20CA">
        <w:rPr>
          <w:rFonts w:ascii="Century Gothic" w:hAnsi="Century Gothic" w:cs="Tahoma"/>
        </w:rPr>
        <w:t>. Zavarovalnica je zavezana nadomestiti nastale pravdne stroške v celoti. Če je prišlo do pravde po nalogu zavarovalnice, nosi le- ta pravdne stroške tudi v primeru, ko je bil zahtevek neutemeljen.</w:t>
      </w:r>
    </w:p>
    <w:p w14:paraId="10217A1A" w14:textId="77777777" w:rsidR="00EA2548" w:rsidRDefault="00EA2548" w:rsidP="00B772A1">
      <w:pPr>
        <w:numPr>
          <w:ilvl w:val="0"/>
          <w:numId w:val="23"/>
        </w:numPr>
        <w:tabs>
          <w:tab w:val="clear" w:pos="720"/>
          <w:tab w:val="num" w:pos="360"/>
        </w:tabs>
        <w:ind w:left="360"/>
        <w:jc w:val="both"/>
        <w:rPr>
          <w:rFonts w:ascii="Century Gothic" w:hAnsi="Century Gothic" w:cs="Tahoma"/>
        </w:rPr>
      </w:pPr>
      <w:r w:rsidRPr="00347FD7">
        <w:rPr>
          <w:rFonts w:ascii="Century Gothic" w:hAnsi="Century Gothic" w:cs="Tahoma"/>
        </w:rPr>
        <w:t xml:space="preserve">Zavarovanje </w:t>
      </w:r>
      <w:r w:rsidR="00ED1783" w:rsidRPr="00347FD7">
        <w:rPr>
          <w:rFonts w:ascii="Century Gothic" w:hAnsi="Century Gothic" w:cs="Tahoma"/>
        </w:rPr>
        <w:t xml:space="preserve">se sklepa </w:t>
      </w:r>
      <w:r w:rsidR="00ED1783" w:rsidRPr="00347FD7">
        <w:rPr>
          <w:rFonts w:ascii="Century Gothic" w:hAnsi="Century Gothic" w:cs="Tahoma"/>
          <w:b/>
        </w:rPr>
        <w:t>brez odbitne franšize</w:t>
      </w:r>
      <w:r w:rsidR="00246F60" w:rsidRPr="00347FD7">
        <w:rPr>
          <w:rFonts w:ascii="Century Gothic" w:hAnsi="Century Gothic" w:cs="Tahoma"/>
          <w:b/>
        </w:rPr>
        <w:t>, razen tam, kjer je to označeno (ŠIMC)</w:t>
      </w:r>
      <w:r w:rsidR="00ED1783" w:rsidRPr="00347FD7">
        <w:rPr>
          <w:rFonts w:ascii="Century Gothic" w:hAnsi="Century Gothic" w:cs="Tahoma"/>
        </w:rPr>
        <w:t xml:space="preserve"> in </w:t>
      </w:r>
      <w:r w:rsidR="00ED1783" w:rsidRPr="00347FD7">
        <w:rPr>
          <w:rFonts w:ascii="Century Gothic" w:hAnsi="Century Gothic" w:cs="Tahoma"/>
          <w:b/>
        </w:rPr>
        <w:t>2x agregatom</w:t>
      </w:r>
      <w:r w:rsidR="00ED1783" w:rsidRPr="00347FD7">
        <w:rPr>
          <w:rFonts w:ascii="Century Gothic" w:hAnsi="Century Gothic" w:cs="Tahoma"/>
        </w:rPr>
        <w:t>.</w:t>
      </w:r>
    </w:p>
    <w:p w14:paraId="67994A97" w14:textId="77777777" w:rsidR="008510F3" w:rsidRDefault="008510F3" w:rsidP="008510F3">
      <w:pPr>
        <w:jc w:val="both"/>
        <w:rPr>
          <w:rFonts w:ascii="Century Gothic" w:hAnsi="Century Gothic" w:cs="Tahoma"/>
        </w:rPr>
      </w:pPr>
    </w:p>
    <w:p w14:paraId="76FE097C" w14:textId="3411DFF2" w:rsidR="008510F3" w:rsidRPr="008510F3" w:rsidRDefault="008510F3" w:rsidP="008510F3">
      <w:pPr>
        <w:jc w:val="both"/>
        <w:outlineLvl w:val="0"/>
        <w:rPr>
          <w:rFonts w:ascii="Trebuchet MS" w:hAnsi="Trebuchet MS" w:cs="Tahoma"/>
        </w:rPr>
      </w:pPr>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Pr>
          <w:rFonts w:ascii="Century Gothic" w:hAnsi="Century Gothic" w:cs="Arial"/>
          <w:color w:val="000000"/>
        </w:rPr>
        <w:t>odgovornost - h</w:t>
      </w:r>
    </w:p>
    <w:p w14:paraId="6F56037F" w14:textId="77777777" w:rsidR="00BE5178" w:rsidRDefault="00BE5178" w:rsidP="00BE5178">
      <w:pPr>
        <w:jc w:val="both"/>
        <w:rPr>
          <w:rFonts w:ascii="Century Gothic" w:hAnsi="Century Gothic" w:cs="Tahoma"/>
        </w:rPr>
      </w:pPr>
    </w:p>
    <w:p w14:paraId="51D106FD" w14:textId="77777777" w:rsidR="00BE5178" w:rsidRPr="009F410C" w:rsidRDefault="00BE5178" w:rsidP="00BE5178">
      <w:pPr>
        <w:jc w:val="both"/>
        <w:rPr>
          <w:rFonts w:ascii="Century Gothic" w:hAnsi="Century Gothic" w:cs="Tahoma"/>
          <w:b/>
        </w:rPr>
      </w:pPr>
      <w:r w:rsidRPr="009F410C">
        <w:rPr>
          <w:rFonts w:ascii="Century Gothic" w:hAnsi="Century Gothic" w:cs="Tahoma"/>
          <w:b/>
        </w:rPr>
        <w:t xml:space="preserve">OBSEG NEZGODNEGA ZAVAROVANJA </w:t>
      </w:r>
    </w:p>
    <w:p w14:paraId="2DE21F24" w14:textId="77777777" w:rsidR="00FC49B7" w:rsidRPr="006656BE" w:rsidRDefault="00FC49B7" w:rsidP="00FC49B7">
      <w:pPr>
        <w:jc w:val="both"/>
        <w:rPr>
          <w:rFonts w:ascii="Century Gothic" w:hAnsi="Century Gothic" w:cs="Tahoma"/>
        </w:rPr>
      </w:pPr>
      <w:r w:rsidRPr="006656BE">
        <w:rPr>
          <w:rFonts w:ascii="Century Gothic" w:hAnsi="Century Gothic"/>
        </w:rPr>
        <w:t>Nezgoda je enkraten, nenaden in negotov dogodek, povzročen s hipnim delovanjem sile od zunaj na zavarovančevo telo, neodvisno od njegove izključne volje, tako da povzroči poškodbo telesa, ki zahteva zdravljenje pri zdravniku, popolno ali delno invalidnost ali zavarovančevo nezgodno smrt.</w:t>
      </w:r>
    </w:p>
    <w:p w14:paraId="56D16F69" w14:textId="77777777" w:rsidR="00FC49B7" w:rsidRPr="00DA7D7A" w:rsidRDefault="00FC49B7" w:rsidP="00FC49B7">
      <w:pPr>
        <w:numPr>
          <w:ilvl w:val="0"/>
          <w:numId w:val="17"/>
        </w:numPr>
        <w:tabs>
          <w:tab w:val="clear" w:pos="720"/>
          <w:tab w:val="num" w:pos="360"/>
        </w:tabs>
        <w:ind w:left="360"/>
        <w:jc w:val="both"/>
        <w:rPr>
          <w:rFonts w:ascii="Century Gothic" w:hAnsi="Century Gothic" w:cs="Tahoma"/>
        </w:rPr>
      </w:pPr>
      <w:r w:rsidRPr="006656BE">
        <w:rPr>
          <w:rFonts w:ascii="Century Gothic" w:hAnsi="Century Gothic"/>
        </w:rPr>
        <w:t>Za nezgodo se šteje:</w:t>
      </w:r>
    </w:p>
    <w:p w14:paraId="3BABE5FD" w14:textId="77777777" w:rsidR="00FC49B7" w:rsidRPr="00DA7D7A" w:rsidRDefault="00FC49B7" w:rsidP="00FC49B7">
      <w:pPr>
        <w:numPr>
          <w:ilvl w:val="0"/>
          <w:numId w:val="47"/>
        </w:numPr>
        <w:jc w:val="both"/>
        <w:rPr>
          <w:rFonts w:ascii="Century Gothic" w:hAnsi="Century Gothic" w:cs="Tahoma"/>
        </w:rPr>
      </w:pPr>
      <w:r w:rsidRPr="00DA7D7A">
        <w:rPr>
          <w:rFonts w:ascii="Century Gothic" w:hAnsi="Century Gothic"/>
        </w:rPr>
        <w:t xml:space="preserve">udarec s predmetom; </w:t>
      </w:r>
    </w:p>
    <w:p w14:paraId="4CA2E264" w14:textId="77777777" w:rsidR="00FC49B7" w:rsidRPr="006656BE" w:rsidRDefault="00FC49B7" w:rsidP="00FC49B7">
      <w:pPr>
        <w:numPr>
          <w:ilvl w:val="0"/>
          <w:numId w:val="47"/>
        </w:numPr>
        <w:tabs>
          <w:tab w:val="left" w:pos="709"/>
        </w:tabs>
        <w:jc w:val="both"/>
        <w:rPr>
          <w:rFonts w:ascii="Century Gothic" w:hAnsi="Century Gothic"/>
        </w:rPr>
      </w:pPr>
      <w:r w:rsidRPr="006656BE">
        <w:rPr>
          <w:rFonts w:ascii="Century Gothic" w:hAnsi="Century Gothic"/>
        </w:rPr>
        <w:t xml:space="preserve">padec, zdrs, strmoglavljenje; </w:t>
      </w:r>
    </w:p>
    <w:p w14:paraId="1FD3FB1C" w14:textId="77777777" w:rsidR="00FC49B7" w:rsidRPr="006656BE" w:rsidRDefault="00FC49B7" w:rsidP="00FC49B7">
      <w:pPr>
        <w:numPr>
          <w:ilvl w:val="0"/>
          <w:numId w:val="47"/>
        </w:numPr>
        <w:tabs>
          <w:tab w:val="left" w:pos="709"/>
        </w:tabs>
        <w:jc w:val="both"/>
        <w:rPr>
          <w:rFonts w:ascii="Century Gothic" w:hAnsi="Century Gothic"/>
        </w:rPr>
      </w:pPr>
      <w:r w:rsidRPr="006656BE">
        <w:rPr>
          <w:rFonts w:ascii="Century Gothic" w:hAnsi="Century Gothic"/>
        </w:rPr>
        <w:t xml:space="preserve">trčenje; </w:t>
      </w:r>
    </w:p>
    <w:p w14:paraId="2255206A" w14:textId="77777777" w:rsidR="00FC49B7" w:rsidRPr="006656BE" w:rsidRDefault="00FC49B7" w:rsidP="00FC49B7">
      <w:pPr>
        <w:numPr>
          <w:ilvl w:val="0"/>
          <w:numId w:val="47"/>
        </w:numPr>
        <w:tabs>
          <w:tab w:val="left" w:pos="709"/>
        </w:tabs>
        <w:jc w:val="both"/>
        <w:rPr>
          <w:rFonts w:ascii="Century Gothic" w:hAnsi="Century Gothic"/>
        </w:rPr>
      </w:pPr>
      <w:proofErr w:type="spellStart"/>
      <w:r w:rsidRPr="006656BE">
        <w:rPr>
          <w:rFonts w:ascii="Century Gothic" w:hAnsi="Century Gothic"/>
        </w:rPr>
        <w:t>povozitev</w:t>
      </w:r>
      <w:proofErr w:type="spellEnd"/>
      <w:r w:rsidRPr="006656BE">
        <w:rPr>
          <w:rFonts w:ascii="Century Gothic" w:hAnsi="Century Gothic"/>
        </w:rPr>
        <w:t xml:space="preserve">; </w:t>
      </w:r>
    </w:p>
    <w:p w14:paraId="36C941AC" w14:textId="77777777" w:rsidR="00FC49B7" w:rsidRPr="006656BE" w:rsidRDefault="00FC49B7" w:rsidP="00FC49B7">
      <w:pPr>
        <w:numPr>
          <w:ilvl w:val="0"/>
          <w:numId w:val="47"/>
        </w:numPr>
        <w:tabs>
          <w:tab w:val="left" w:pos="709"/>
        </w:tabs>
        <w:jc w:val="both"/>
        <w:rPr>
          <w:rFonts w:ascii="Century Gothic" w:hAnsi="Century Gothic"/>
        </w:rPr>
      </w:pPr>
      <w:r w:rsidRPr="006656BE">
        <w:rPr>
          <w:rFonts w:ascii="Century Gothic" w:hAnsi="Century Gothic"/>
        </w:rPr>
        <w:t xml:space="preserve">udar električnega toka ali strele; </w:t>
      </w:r>
    </w:p>
    <w:p w14:paraId="61E9420B"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udarec ali ugriz živali; </w:t>
      </w:r>
    </w:p>
    <w:p w14:paraId="4C9782AD"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vbod s kakšnim predmetom; </w:t>
      </w:r>
    </w:p>
    <w:p w14:paraId="6B7D0927"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ranitev z orožjem in raznimi drugimi predmeti ali ranitev zaradi eksplozije; </w:t>
      </w:r>
    </w:p>
    <w:p w14:paraId="36D502FF"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opekline z ognjem, elektriko, vročimi predmeti, tekočinami ali paro ipd.; </w:t>
      </w:r>
    </w:p>
    <w:p w14:paraId="24E0C4C8"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zadavitev in utopitev; </w:t>
      </w:r>
    </w:p>
    <w:p w14:paraId="5DEA05D2"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zastrupitev zaradi zaužitja strupa ali kemičnih sredstev; </w:t>
      </w:r>
    </w:p>
    <w:p w14:paraId="75EE28F8"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okužba rane, ki je nastala kot posledica nezgode; </w:t>
      </w:r>
    </w:p>
    <w:p w14:paraId="4CA6B092"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zastrupitve, dušitve in zadušitve zaradi vdihovanja plinov ali strupenih par oz. snovi, razen poklicnih obolenj; </w:t>
      </w:r>
    </w:p>
    <w:p w14:paraId="31D0C242"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pretrganje mišic, izpah, pretrganje sklepnih vezi, prelom kosti, ki nastopi zaradi nagle telesne kretnje brez delovanja sile od zunaj, ki so bili po poškodbi ugotovljeni z ustrezno medicinsko preiskavo (npr. ultrazvok, </w:t>
      </w:r>
      <w:proofErr w:type="spellStart"/>
      <w:r w:rsidRPr="006656BE">
        <w:rPr>
          <w:rFonts w:ascii="Century Gothic" w:hAnsi="Century Gothic"/>
        </w:rPr>
        <w:t>artroskopija</w:t>
      </w:r>
      <w:proofErr w:type="spellEnd"/>
      <w:r w:rsidRPr="006656BE">
        <w:rPr>
          <w:rFonts w:ascii="Century Gothic" w:hAnsi="Century Gothic"/>
        </w:rPr>
        <w:t xml:space="preserve"> </w:t>
      </w:r>
      <w:proofErr w:type="spellStart"/>
      <w:r w:rsidRPr="006656BE">
        <w:rPr>
          <w:rFonts w:ascii="Century Gothic" w:hAnsi="Century Gothic"/>
        </w:rPr>
        <w:t>ipd</w:t>
      </w:r>
      <w:proofErr w:type="spellEnd"/>
      <w:r w:rsidRPr="006656BE">
        <w:rPr>
          <w:rFonts w:ascii="Century Gothic" w:hAnsi="Century Gothic"/>
        </w:rPr>
        <w:t xml:space="preserve">) v zdravstveni ustanovi; </w:t>
      </w:r>
    </w:p>
    <w:p w14:paraId="30B92310" w14:textId="77777777" w:rsidR="00FC49B7" w:rsidRPr="006656BE" w:rsidRDefault="00FC49B7" w:rsidP="00FC49B7">
      <w:pPr>
        <w:numPr>
          <w:ilvl w:val="0"/>
          <w:numId w:val="47"/>
        </w:numPr>
        <w:jc w:val="both"/>
        <w:rPr>
          <w:rFonts w:ascii="Century Gothic" w:hAnsi="Century Gothic" w:cs="Tahoma"/>
        </w:rPr>
      </w:pPr>
      <w:r w:rsidRPr="006656BE">
        <w:rPr>
          <w:rFonts w:ascii="Century Gothic" w:hAnsi="Century Gothic"/>
        </w:rPr>
        <w:t>zlom stalnih zdravih zob, ki še niso bili zdravljeni in so bili neposredno po poškodbi ugotovljeni v zdravstveni ustanovi</w:t>
      </w:r>
    </w:p>
    <w:p w14:paraId="4982E26C" w14:textId="77777777" w:rsidR="00FC49B7" w:rsidRPr="006656BE" w:rsidRDefault="00FC49B7" w:rsidP="00FC49B7">
      <w:pPr>
        <w:numPr>
          <w:ilvl w:val="0"/>
          <w:numId w:val="17"/>
        </w:numPr>
        <w:tabs>
          <w:tab w:val="clear" w:pos="720"/>
          <w:tab w:val="num" w:pos="360"/>
        </w:tabs>
        <w:ind w:left="360"/>
        <w:jc w:val="both"/>
        <w:rPr>
          <w:rFonts w:ascii="Century Gothic" w:hAnsi="Century Gothic" w:cs="Tahoma"/>
        </w:rPr>
      </w:pPr>
      <w:r w:rsidRPr="006656BE">
        <w:rPr>
          <w:rFonts w:ascii="Century Gothic" w:hAnsi="Century Gothic"/>
        </w:rPr>
        <w:t xml:space="preserve">V primeru prevzema jamstva za nezgodo izplača zavarovalnica vsoto, ki je dogovorjena v ponudbenem pismu, in sicer: </w:t>
      </w:r>
    </w:p>
    <w:p w14:paraId="3D351942"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zavarovalno vsoto za nezgodno smrt, če je zavarovanec zaradi nezgode umrl; </w:t>
      </w:r>
    </w:p>
    <w:p w14:paraId="3916D284"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zavarovalno vsoto za invalidnost, če je zaradi nezgode pri zavarovancu nastopila popolna invalidnost; </w:t>
      </w:r>
    </w:p>
    <w:p w14:paraId="3B96EE1E"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odstotek zavarovalne vsote za invalidnost, ki ustreza odstotku delne invalidnosti po Tabeli invalidnosti zavarovalnice, če je zavarovanec zaradi nezgode postal delni invalid; </w:t>
      </w:r>
    </w:p>
    <w:p w14:paraId="2839B869"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bolnišnični dan; </w:t>
      </w:r>
    </w:p>
    <w:p w14:paraId="496460DF"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dnevno odškodnino; </w:t>
      </w:r>
    </w:p>
    <w:p w14:paraId="6FC81FAA" w14:textId="4187903E" w:rsidR="00BE5178" w:rsidRDefault="00BE5178" w:rsidP="00FC49B7">
      <w:pPr>
        <w:jc w:val="both"/>
        <w:rPr>
          <w:rFonts w:ascii="Century Gothic" w:hAnsi="Century Gothic"/>
        </w:rPr>
      </w:pPr>
    </w:p>
    <w:p w14:paraId="5F6F70E3" w14:textId="77777777" w:rsidR="00FC49B7" w:rsidRDefault="00FC49B7" w:rsidP="00FC49B7">
      <w:pPr>
        <w:jc w:val="both"/>
        <w:outlineLvl w:val="0"/>
        <w:rPr>
          <w:rFonts w:ascii="Trebuchet MS" w:hAnsi="Trebuchet MS" w:cs="Tahoma"/>
        </w:rPr>
      </w:pPr>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Pr>
          <w:rFonts w:ascii="Century Gothic" w:hAnsi="Century Gothic" w:cs="Arial"/>
          <w:color w:val="000000"/>
        </w:rPr>
        <w:t>avtomobilsko zavarovanje - j</w:t>
      </w:r>
    </w:p>
    <w:p w14:paraId="437AF756" w14:textId="77777777" w:rsidR="00FC49B7" w:rsidRDefault="00FC49B7" w:rsidP="00FC49B7">
      <w:pPr>
        <w:jc w:val="both"/>
        <w:rPr>
          <w:rFonts w:ascii="Century Gothic" w:hAnsi="Century Gothic"/>
        </w:rPr>
      </w:pPr>
    </w:p>
    <w:p w14:paraId="5ECDA15D" w14:textId="77777777" w:rsidR="00FC49B7" w:rsidRPr="009F410C" w:rsidRDefault="00FC49B7" w:rsidP="00FC49B7">
      <w:pPr>
        <w:jc w:val="both"/>
        <w:rPr>
          <w:rFonts w:ascii="Century Gothic" w:hAnsi="Century Gothic"/>
        </w:rPr>
      </w:pPr>
    </w:p>
    <w:p w14:paraId="6B73B23E" w14:textId="77777777" w:rsidR="001633A8" w:rsidRDefault="001633A8" w:rsidP="001633A8">
      <w:pPr>
        <w:jc w:val="both"/>
        <w:rPr>
          <w:rFonts w:ascii="Century Gothic" w:hAnsi="Century Gothic" w:cs="Tahoma"/>
          <w:highlight w:val="yellow"/>
        </w:rPr>
      </w:pPr>
    </w:p>
    <w:p w14:paraId="3644A0DC" w14:textId="77777777" w:rsidR="00FC49B7" w:rsidRPr="001633A8" w:rsidRDefault="00FC49B7" w:rsidP="001633A8">
      <w:pPr>
        <w:jc w:val="both"/>
        <w:rPr>
          <w:rFonts w:ascii="Century Gothic" w:hAnsi="Century Gothic" w:cs="Tahoma"/>
          <w:highlight w:val="yellow"/>
        </w:rPr>
      </w:pPr>
    </w:p>
    <w:p w14:paraId="5089ED88" w14:textId="77777777" w:rsidR="00BE5178" w:rsidRPr="009F410C" w:rsidRDefault="00BE5178" w:rsidP="001633A8">
      <w:pPr>
        <w:jc w:val="both"/>
        <w:rPr>
          <w:rFonts w:ascii="Century Gothic" w:hAnsi="Century Gothic" w:cs="Tahoma"/>
        </w:rPr>
      </w:pPr>
      <w:r w:rsidRPr="008F496A">
        <w:rPr>
          <w:rFonts w:ascii="Century Gothic" w:hAnsi="Century Gothic" w:cs="Tahoma"/>
          <w:b/>
          <w:highlight w:val="yellow"/>
        </w:rPr>
        <w:lastRenderedPageBreak/>
        <w:t>OBSEG ZAVAROVANJA VOZIL</w:t>
      </w:r>
    </w:p>
    <w:p w14:paraId="566A61BB" w14:textId="77777777" w:rsidR="00BE5178" w:rsidRPr="009F410C" w:rsidRDefault="00BE5178" w:rsidP="00BE5178">
      <w:pPr>
        <w:jc w:val="both"/>
        <w:rPr>
          <w:rFonts w:ascii="Century Gothic" w:hAnsi="Century Gothic" w:cs="Tahoma"/>
        </w:rPr>
      </w:pPr>
      <w:r w:rsidRPr="009F410C">
        <w:rPr>
          <w:rFonts w:ascii="Century Gothic" w:hAnsi="Century Gothic" w:cs="Tahoma"/>
        </w:rPr>
        <w:t>Za zavarovanje veljajo splošni in posebni pogoji za zavarovanje avtomobilske odgovornosti (AO) in splošni pogoji za zavarovanje avtomobilskega kaska (AK)</w:t>
      </w:r>
    </w:p>
    <w:p w14:paraId="4A342F48" w14:textId="77777777" w:rsidR="00BE5178" w:rsidRPr="009F410C" w:rsidRDefault="00BE5178" w:rsidP="00BE5178">
      <w:pPr>
        <w:jc w:val="both"/>
        <w:rPr>
          <w:rFonts w:ascii="Century Gothic" w:hAnsi="Century Gothic" w:cs="Tahoma"/>
          <w:b/>
          <w:u w:val="single"/>
        </w:rPr>
      </w:pPr>
    </w:p>
    <w:p w14:paraId="4F06A9A8" w14:textId="77777777" w:rsidR="00BE5178" w:rsidRPr="009F410C" w:rsidRDefault="00BE5178" w:rsidP="00BE5178">
      <w:pPr>
        <w:jc w:val="both"/>
        <w:rPr>
          <w:rFonts w:ascii="Century Gothic" w:hAnsi="Century Gothic" w:cs="Tahoma"/>
          <w:b/>
          <w:u w:val="single"/>
        </w:rPr>
      </w:pPr>
      <w:r w:rsidRPr="009F410C">
        <w:rPr>
          <w:rFonts w:ascii="Century Gothic" w:hAnsi="Century Gothic" w:cs="Tahoma"/>
          <w:b/>
          <w:u w:val="single"/>
        </w:rPr>
        <w:t>AO – zavarovanje odgovornosti</w:t>
      </w:r>
    </w:p>
    <w:p w14:paraId="4DA77D54" w14:textId="77777777" w:rsidR="00BE5178" w:rsidRPr="009F410C" w:rsidRDefault="00BE5178" w:rsidP="00BE5178">
      <w:pPr>
        <w:jc w:val="both"/>
        <w:rPr>
          <w:rFonts w:ascii="Century Gothic" w:hAnsi="Century Gothic" w:cs="Tahoma"/>
        </w:rPr>
      </w:pPr>
      <w:r w:rsidRPr="009F410C">
        <w:rPr>
          <w:rFonts w:ascii="Century Gothic" w:hAnsi="Century Gothic" w:cs="Tahoma"/>
        </w:rPr>
        <w:t>Zavarovanje krije škodo, ki je posledica uveljavljanja odškodninskih zahtevkov, če je pri uporabi oziroma posesti vozila prišlo do:</w:t>
      </w:r>
    </w:p>
    <w:p w14:paraId="2D7FDD8D" w14:textId="77777777" w:rsidR="00BE5178" w:rsidRPr="009F410C" w:rsidRDefault="00BE5178" w:rsidP="00BE5178">
      <w:pPr>
        <w:jc w:val="both"/>
        <w:rPr>
          <w:rFonts w:ascii="Century Gothic" w:hAnsi="Century Gothic" w:cs="Tahoma"/>
          <w:b/>
        </w:rPr>
      </w:pPr>
    </w:p>
    <w:p w14:paraId="1D63427E" w14:textId="5A044625" w:rsidR="00BE5178" w:rsidRPr="008F496A" w:rsidRDefault="00BE5178" w:rsidP="001B6034">
      <w:pPr>
        <w:numPr>
          <w:ilvl w:val="0"/>
          <w:numId w:val="44"/>
        </w:numPr>
        <w:jc w:val="both"/>
        <w:rPr>
          <w:rFonts w:ascii="Century Gothic" w:hAnsi="Century Gothic" w:cs="Tahoma"/>
          <w:b/>
          <w:highlight w:val="yellow"/>
        </w:rPr>
      </w:pPr>
      <w:r w:rsidRPr="008F496A">
        <w:rPr>
          <w:rFonts w:ascii="Century Gothic" w:hAnsi="Century Gothic" w:cs="Tahoma"/>
          <w:b/>
          <w:highlight w:val="yellow"/>
        </w:rPr>
        <w:t xml:space="preserve">telesne poškodbe, prizadetega zdravja ali smrti neke osebe do zavarovalne vsote </w:t>
      </w:r>
      <w:r w:rsidR="008F496A" w:rsidRPr="008F496A">
        <w:rPr>
          <w:rFonts w:ascii="Century Gothic" w:hAnsi="Century Gothic" w:cs="Tahoma"/>
          <w:b/>
          <w:highlight w:val="yellow"/>
        </w:rPr>
        <w:t>6</w:t>
      </w:r>
      <w:r w:rsidRPr="008F496A">
        <w:rPr>
          <w:rFonts w:ascii="Century Gothic" w:hAnsi="Century Gothic" w:cs="Tahoma"/>
          <w:b/>
          <w:highlight w:val="yellow"/>
        </w:rPr>
        <w:t>.</w:t>
      </w:r>
      <w:r w:rsidR="008F496A" w:rsidRPr="008F496A">
        <w:rPr>
          <w:rFonts w:ascii="Century Gothic" w:hAnsi="Century Gothic" w:cs="Tahoma"/>
          <w:b/>
          <w:highlight w:val="yellow"/>
        </w:rPr>
        <w:t>450.000,00</w:t>
      </w:r>
      <w:r w:rsidRPr="008F496A">
        <w:rPr>
          <w:rFonts w:ascii="Century Gothic" w:hAnsi="Century Gothic" w:cs="Tahoma"/>
          <w:b/>
          <w:highlight w:val="yellow"/>
        </w:rPr>
        <w:t xml:space="preserve"> EUR</w:t>
      </w:r>
    </w:p>
    <w:p w14:paraId="03FA8E34" w14:textId="4B85D7D4" w:rsidR="00BE5178" w:rsidRPr="008F496A" w:rsidRDefault="00BE5178" w:rsidP="001B6034">
      <w:pPr>
        <w:numPr>
          <w:ilvl w:val="0"/>
          <w:numId w:val="44"/>
        </w:numPr>
        <w:jc w:val="both"/>
        <w:rPr>
          <w:rFonts w:ascii="Century Gothic" w:hAnsi="Century Gothic" w:cs="Tahoma"/>
          <w:b/>
          <w:highlight w:val="yellow"/>
        </w:rPr>
      </w:pPr>
      <w:r w:rsidRPr="008F496A">
        <w:rPr>
          <w:rFonts w:ascii="Century Gothic" w:hAnsi="Century Gothic" w:cs="Tahoma"/>
          <w:b/>
          <w:highlight w:val="yellow"/>
        </w:rPr>
        <w:t>uničenja ali  poškodovanja stvari do zavarovalne vsote 1.</w:t>
      </w:r>
      <w:r w:rsidR="008F496A" w:rsidRPr="008F496A">
        <w:rPr>
          <w:rFonts w:ascii="Century Gothic" w:hAnsi="Century Gothic" w:cs="Tahoma"/>
          <w:b/>
          <w:highlight w:val="yellow"/>
        </w:rPr>
        <w:t>300</w:t>
      </w:r>
      <w:r w:rsidRPr="008F496A">
        <w:rPr>
          <w:rFonts w:ascii="Century Gothic" w:hAnsi="Century Gothic" w:cs="Tahoma"/>
          <w:b/>
          <w:highlight w:val="yellow"/>
        </w:rPr>
        <w:t>.000,00 EUR</w:t>
      </w:r>
    </w:p>
    <w:p w14:paraId="3E2E1DBC" w14:textId="77777777" w:rsidR="00BE5178" w:rsidRPr="009F410C" w:rsidRDefault="00BE5178" w:rsidP="00BE5178">
      <w:pPr>
        <w:jc w:val="both"/>
        <w:rPr>
          <w:rFonts w:ascii="Century Gothic" w:hAnsi="Century Gothic" w:cs="Tahoma"/>
        </w:rPr>
      </w:pPr>
    </w:p>
    <w:p w14:paraId="0A377BA8" w14:textId="77777777" w:rsidR="00BE5178" w:rsidRPr="009F410C" w:rsidRDefault="00BE5178" w:rsidP="00BE5178">
      <w:pPr>
        <w:jc w:val="both"/>
        <w:rPr>
          <w:rFonts w:ascii="Century Gothic" w:hAnsi="Century Gothic" w:cs="Tahoma"/>
        </w:rPr>
      </w:pPr>
      <w:r w:rsidRPr="009F410C">
        <w:rPr>
          <w:rFonts w:ascii="Century Gothic" w:hAnsi="Century Gothic" w:cs="Tahoma"/>
        </w:rPr>
        <w:t xml:space="preserve">Zavarovanje krije zavarovanje odgovornosti – za vsa vozila, kjer je to navedeno. </w:t>
      </w:r>
    </w:p>
    <w:p w14:paraId="0D8FA504" w14:textId="77777777" w:rsidR="00BE5178" w:rsidRPr="009F410C" w:rsidRDefault="00BE5178" w:rsidP="00BE5178">
      <w:pPr>
        <w:jc w:val="both"/>
        <w:rPr>
          <w:rFonts w:ascii="Century Gothic" w:hAnsi="Century Gothic" w:cs="Tahoma"/>
        </w:rPr>
      </w:pPr>
    </w:p>
    <w:p w14:paraId="5ABA3AC8" w14:textId="77777777" w:rsidR="00591034" w:rsidRPr="009F410C" w:rsidRDefault="00591034" w:rsidP="00591034">
      <w:pPr>
        <w:jc w:val="both"/>
        <w:rPr>
          <w:rFonts w:ascii="Century Gothic" w:hAnsi="Century Gothic" w:cs="Tahoma"/>
          <w:b/>
          <w:u w:val="single"/>
        </w:rPr>
      </w:pPr>
      <w:r w:rsidRPr="009F410C">
        <w:rPr>
          <w:rFonts w:ascii="Century Gothic" w:hAnsi="Century Gothic" w:cs="Tahoma"/>
          <w:b/>
          <w:u w:val="single"/>
        </w:rPr>
        <w:t>AO plus - zavarovanje voznika za škodo zaradi telesnih poškodb</w:t>
      </w:r>
    </w:p>
    <w:p w14:paraId="356DEA91" w14:textId="77777777" w:rsidR="00591034" w:rsidRPr="009F410C" w:rsidRDefault="00591034" w:rsidP="00591034">
      <w:pPr>
        <w:jc w:val="both"/>
        <w:rPr>
          <w:rFonts w:ascii="Century Gothic" w:hAnsi="Century Gothic" w:cs="Tahoma"/>
          <w:b/>
        </w:rPr>
      </w:pPr>
      <w:r w:rsidRPr="009F410C">
        <w:rPr>
          <w:rFonts w:ascii="Century Gothic" w:hAnsi="Century Gothic" w:cs="Tahoma"/>
        </w:rPr>
        <w:t xml:space="preserve">Zavarovanje krije škodo, ki jo zaradi telesnih poškodb v prometni nesreči z motornim vozilom utrpi voznik kot povzročitelj prometne nezgode do </w:t>
      </w:r>
      <w:r w:rsidRPr="009F410C">
        <w:rPr>
          <w:rFonts w:ascii="Century Gothic" w:hAnsi="Century Gothic" w:cs="Tahoma"/>
          <w:b/>
        </w:rPr>
        <w:t>zavarovalne vsote 51.000,00 €.</w:t>
      </w:r>
    </w:p>
    <w:p w14:paraId="54CC8355" w14:textId="77777777" w:rsidR="00BE5178" w:rsidRPr="009F410C" w:rsidRDefault="00BE5178" w:rsidP="00BE5178">
      <w:pPr>
        <w:jc w:val="both"/>
        <w:rPr>
          <w:rFonts w:ascii="Century Gothic" w:hAnsi="Century Gothic" w:cs="Tahoma"/>
        </w:rPr>
      </w:pPr>
    </w:p>
    <w:p w14:paraId="44D738BB" w14:textId="77777777" w:rsidR="00BE5178" w:rsidRPr="009F410C" w:rsidRDefault="00BE5178" w:rsidP="00BE5178">
      <w:pPr>
        <w:jc w:val="both"/>
        <w:rPr>
          <w:rFonts w:ascii="Century Gothic" w:hAnsi="Century Gothic" w:cs="Tahoma"/>
          <w:b/>
          <w:u w:val="single"/>
        </w:rPr>
      </w:pPr>
      <w:r w:rsidRPr="009F410C">
        <w:rPr>
          <w:rFonts w:ascii="Century Gothic" w:hAnsi="Century Gothic" w:cs="Tahoma"/>
          <w:b/>
          <w:u w:val="single"/>
        </w:rPr>
        <w:t>AK – avtomobilski kasko</w:t>
      </w:r>
    </w:p>
    <w:p w14:paraId="0FA84A82" w14:textId="77777777" w:rsidR="00BE5178" w:rsidRPr="009F410C" w:rsidRDefault="00BE5178" w:rsidP="00BE5178">
      <w:pPr>
        <w:jc w:val="both"/>
        <w:rPr>
          <w:rFonts w:ascii="Century Gothic" w:hAnsi="Century Gothic" w:cs="Tahoma"/>
        </w:rPr>
      </w:pPr>
      <w:r w:rsidRPr="009F410C">
        <w:rPr>
          <w:rFonts w:ascii="Century Gothic" w:hAnsi="Century Gothic" w:cs="Tahoma"/>
        </w:rPr>
        <w:t xml:space="preserve">Predmet zavarovanja so </w:t>
      </w:r>
      <w:r w:rsidR="00591034" w:rsidRPr="009F410C">
        <w:rPr>
          <w:rFonts w:ascii="Century Gothic" w:hAnsi="Century Gothic" w:cs="Tahoma"/>
        </w:rPr>
        <w:t>osebna in tovorna vozila.</w:t>
      </w:r>
      <w:r w:rsidRPr="009F410C">
        <w:rPr>
          <w:rFonts w:ascii="Century Gothic" w:hAnsi="Century Gothic" w:cs="Tahoma"/>
        </w:rPr>
        <w:t xml:space="preserve"> Krita je škoda zaradi uničenja ali poškodovanja vozil, ki so posledica presenetljivih in od zavarovančeve ali voznikove volje neodvisnih dogodkov. </w:t>
      </w:r>
      <w:r w:rsidR="00591034" w:rsidRPr="009F410C">
        <w:rPr>
          <w:rFonts w:ascii="Century Gothic" w:hAnsi="Century Gothic" w:cs="Tahoma"/>
        </w:rPr>
        <w:t xml:space="preserve"> Vključena je tudi tatvina.</w:t>
      </w:r>
    </w:p>
    <w:p w14:paraId="463F1845" w14:textId="77777777" w:rsidR="00BE5178" w:rsidRPr="009F410C" w:rsidRDefault="00BE5178" w:rsidP="00BE5178">
      <w:pPr>
        <w:jc w:val="both"/>
        <w:rPr>
          <w:rFonts w:ascii="Century Gothic" w:hAnsi="Century Gothic" w:cs="Tahoma"/>
        </w:rPr>
      </w:pPr>
    </w:p>
    <w:p w14:paraId="7D92EDFF" w14:textId="77777777" w:rsidR="00BE5178" w:rsidRPr="009F410C" w:rsidRDefault="00BE5178" w:rsidP="00BE5178">
      <w:pPr>
        <w:jc w:val="both"/>
        <w:rPr>
          <w:rFonts w:ascii="Century Gothic" w:hAnsi="Century Gothic" w:cs="Tahoma"/>
        </w:rPr>
      </w:pPr>
      <w:r w:rsidRPr="009F410C">
        <w:rPr>
          <w:rFonts w:ascii="Century Gothic" w:hAnsi="Century Gothic" w:cs="Tahoma"/>
        </w:rPr>
        <w:t>Avtomobilski kasko se sklepa br</w:t>
      </w:r>
      <w:r w:rsidR="00997EB2" w:rsidRPr="009F410C">
        <w:rPr>
          <w:rFonts w:ascii="Century Gothic" w:hAnsi="Century Gothic" w:cs="Tahoma"/>
        </w:rPr>
        <w:t>ez franšize.</w:t>
      </w:r>
      <w:r w:rsidRPr="009F410C">
        <w:rPr>
          <w:rFonts w:ascii="Century Gothic" w:hAnsi="Century Gothic" w:cs="Tahoma"/>
        </w:rPr>
        <w:t xml:space="preserve"> </w:t>
      </w:r>
    </w:p>
    <w:p w14:paraId="08C1552A" w14:textId="77777777" w:rsidR="00BE5178" w:rsidRPr="009F410C" w:rsidRDefault="00BE5178" w:rsidP="00BE5178">
      <w:pPr>
        <w:jc w:val="both"/>
        <w:rPr>
          <w:rFonts w:ascii="Century Gothic" w:hAnsi="Century Gothic" w:cs="Tahoma"/>
        </w:rPr>
      </w:pPr>
    </w:p>
    <w:p w14:paraId="7BECD3BE" w14:textId="77777777" w:rsidR="00BE5178" w:rsidRPr="009F410C" w:rsidRDefault="00BE5178" w:rsidP="00BE5178">
      <w:pPr>
        <w:rPr>
          <w:rFonts w:ascii="Century Gothic" w:hAnsi="Century Gothic" w:cs="Tahoma"/>
          <w:b/>
          <w:u w:val="single"/>
        </w:rPr>
      </w:pPr>
      <w:r w:rsidRPr="009F410C">
        <w:rPr>
          <w:rFonts w:ascii="Century Gothic" w:hAnsi="Century Gothic" w:cs="Tahoma"/>
          <w:b/>
          <w:u w:val="single"/>
        </w:rPr>
        <w:t>Delne kasko kombinacije</w:t>
      </w:r>
    </w:p>
    <w:p w14:paraId="478415A9" w14:textId="77777777" w:rsidR="00BE5178" w:rsidRPr="009F410C" w:rsidRDefault="00BE5178" w:rsidP="001B6034">
      <w:pPr>
        <w:numPr>
          <w:ilvl w:val="0"/>
          <w:numId w:val="45"/>
        </w:numPr>
        <w:jc w:val="both"/>
        <w:rPr>
          <w:rFonts w:ascii="Century Gothic" w:hAnsi="Century Gothic" w:cs="Tahoma"/>
        </w:rPr>
      </w:pPr>
      <w:r w:rsidRPr="009F410C">
        <w:rPr>
          <w:rFonts w:ascii="Century Gothic" w:hAnsi="Century Gothic" w:cs="Tahoma"/>
        </w:rPr>
        <w:t>Nalet divjadi in domačih živali: kombinacija krije škodo, ki nastane z neposrednim dotikom divjadi ali domače živali.</w:t>
      </w:r>
    </w:p>
    <w:p w14:paraId="313FD521" w14:textId="77777777" w:rsidR="00BE5178" w:rsidRPr="009F410C" w:rsidRDefault="00BE5178" w:rsidP="001B6034">
      <w:pPr>
        <w:numPr>
          <w:ilvl w:val="0"/>
          <w:numId w:val="45"/>
        </w:numPr>
        <w:jc w:val="both"/>
        <w:rPr>
          <w:rFonts w:ascii="Century Gothic" w:hAnsi="Century Gothic" w:cs="Tahoma"/>
        </w:rPr>
      </w:pPr>
      <w:r w:rsidRPr="009F410C">
        <w:rPr>
          <w:rFonts w:ascii="Century Gothic" w:hAnsi="Century Gothic" w:cs="Tahoma"/>
        </w:rPr>
        <w:t>Poškodbe na parkirišču: kombinacija krije škodo na parkiranem vozilu, ki je nedvomno nastala zaradi neposrednega dotika oz. trčenja neznanega motornega vozila.</w:t>
      </w:r>
    </w:p>
    <w:p w14:paraId="78E01991" w14:textId="77777777" w:rsidR="00BE5178" w:rsidRPr="009F410C" w:rsidRDefault="00BE5178" w:rsidP="001B6034">
      <w:pPr>
        <w:numPr>
          <w:ilvl w:val="0"/>
          <w:numId w:val="45"/>
        </w:numPr>
        <w:jc w:val="both"/>
        <w:rPr>
          <w:rFonts w:ascii="Century Gothic" w:hAnsi="Century Gothic" w:cs="Tahoma"/>
        </w:rPr>
      </w:pPr>
      <w:r w:rsidRPr="009F410C">
        <w:rPr>
          <w:rFonts w:ascii="Century Gothic" w:hAnsi="Century Gothic" w:cs="Tahoma"/>
        </w:rPr>
        <w:t>Stekla, svetlobna telesa, ogledala: kombinacija krije škodo, ki nastane zaradi razbitja, poškodovanja ali tatvine vgrajenih stekel, svetlobnih teles in ogledal na motornem vozilu.</w:t>
      </w:r>
    </w:p>
    <w:p w14:paraId="4841D3ED" w14:textId="77777777" w:rsidR="00591034" w:rsidRPr="009F410C" w:rsidRDefault="00591034" w:rsidP="001B6034">
      <w:pPr>
        <w:numPr>
          <w:ilvl w:val="0"/>
          <w:numId w:val="45"/>
        </w:numPr>
        <w:jc w:val="both"/>
        <w:rPr>
          <w:rFonts w:ascii="Century Gothic" w:hAnsi="Century Gothic" w:cs="Tahoma"/>
        </w:rPr>
      </w:pPr>
      <w:r w:rsidRPr="009F410C">
        <w:rPr>
          <w:rFonts w:ascii="Century Gothic" w:hAnsi="Century Gothic" w:cs="Tahoma"/>
        </w:rPr>
        <w:t>Tatvina ključev in registrskih tablic.</w:t>
      </w:r>
    </w:p>
    <w:p w14:paraId="206BF581" w14:textId="77777777" w:rsidR="00BE5178" w:rsidRPr="009F410C" w:rsidRDefault="00BE5178" w:rsidP="00BE5178">
      <w:pPr>
        <w:jc w:val="both"/>
        <w:rPr>
          <w:rFonts w:ascii="Century Gothic" w:hAnsi="Century Gothic" w:cs="Tahoma"/>
        </w:rPr>
      </w:pPr>
    </w:p>
    <w:p w14:paraId="68B61780" w14:textId="77777777" w:rsidR="00BE5178" w:rsidRPr="009F410C" w:rsidRDefault="00BE5178" w:rsidP="00BE5178">
      <w:pPr>
        <w:jc w:val="both"/>
        <w:rPr>
          <w:rFonts w:ascii="Century Gothic" w:hAnsi="Century Gothic" w:cs="Tahoma"/>
          <w:b/>
          <w:u w:val="single"/>
        </w:rPr>
      </w:pPr>
      <w:r w:rsidRPr="009F410C">
        <w:rPr>
          <w:rFonts w:ascii="Century Gothic" w:hAnsi="Century Gothic" w:cs="Tahoma"/>
          <w:b/>
          <w:u w:val="single"/>
        </w:rPr>
        <w:t>Asistenca</w:t>
      </w:r>
    </w:p>
    <w:p w14:paraId="2CB067D6" w14:textId="77777777" w:rsidR="00BE5178" w:rsidRPr="00BE5178" w:rsidRDefault="00BE5178" w:rsidP="00BE5178">
      <w:pPr>
        <w:jc w:val="both"/>
        <w:rPr>
          <w:rFonts w:ascii="Century Gothic" w:hAnsi="Century Gothic" w:cs="Tahoma"/>
        </w:rPr>
      </w:pPr>
      <w:r w:rsidRPr="009F410C">
        <w:rPr>
          <w:rFonts w:ascii="Century Gothic" w:hAnsi="Century Gothic" w:cs="Tahoma"/>
        </w:rPr>
        <w:t xml:space="preserve">Zavarovanje nudi kritje za primer posledic prometne nesreče, mehanske okvare vozila, vandalizma ali tatvine zavarovanega vozila, ki nastane med potovanjem. To kritje zajema organizacijo </w:t>
      </w:r>
      <w:proofErr w:type="spellStart"/>
      <w:r w:rsidRPr="009F410C">
        <w:rPr>
          <w:rFonts w:ascii="Century Gothic" w:hAnsi="Century Gothic" w:cs="Tahoma"/>
        </w:rPr>
        <w:t>asistenčnih</w:t>
      </w:r>
      <w:proofErr w:type="spellEnd"/>
      <w:r w:rsidRPr="009F410C">
        <w:rPr>
          <w:rFonts w:ascii="Century Gothic" w:hAnsi="Century Gothic" w:cs="Tahoma"/>
        </w:rPr>
        <w:t xml:space="preserve"> storitev v </w:t>
      </w:r>
      <w:proofErr w:type="spellStart"/>
      <w:r w:rsidRPr="009F410C">
        <w:rPr>
          <w:rFonts w:ascii="Century Gothic" w:hAnsi="Century Gothic" w:cs="Tahoma"/>
        </w:rPr>
        <w:t>asistenčnih</w:t>
      </w:r>
      <w:proofErr w:type="spellEnd"/>
      <w:r w:rsidRPr="009F410C">
        <w:rPr>
          <w:rFonts w:ascii="Century Gothic" w:hAnsi="Century Gothic" w:cs="Tahoma"/>
        </w:rPr>
        <w:t xml:space="preserve"> primerih ter krije stroške njihove izvedbe (skladno s pogoji zavarovalnice).</w:t>
      </w:r>
      <w:r w:rsidRPr="00BE5178">
        <w:rPr>
          <w:rFonts w:ascii="Century Gothic" w:hAnsi="Century Gothic" w:cs="Tahoma"/>
        </w:rPr>
        <w:t xml:space="preserve"> </w:t>
      </w:r>
    </w:p>
    <w:p w14:paraId="068C4A86" w14:textId="77777777" w:rsidR="00EA2548" w:rsidRDefault="00EA2548" w:rsidP="00591034">
      <w:pPr>
        <w:jc w:val="both"/>
        <w:rPr>
          <w:rFonts w:ascii="Century Gothic" w:hAnsi="Century Gothic" w:cs="Tahoma"/>
        </w:rPr>
      </w:pPr>
    </w:p>
    <w:p w14:paraId="739AE214" w14:textId="381A1E17" w:rsidR="008510F3" w:rsidRDefault="008510F3" w:rsidP="008510F3">
      <w:pPr>
        <w:jc w:val="both"/>
        <w:outlineLvl w:val="0"/>
        <w:rPr>
          <w:rFonts w:ascii="Trebuchet MS" w:hAnsi="Trebuchet MS" w:cs="Tahoma"/>
        </w:rPr>
      </w:pPr>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sidR="00FC49B7">
        <w:rPr>
          <w:rFonts w:ascii="Century Gothic" w:hAnsi="Century Gothic" w:cs="Arial"/>
          <w:color w:val="000000"/>
        </w:rPr>
        <w:t>avtomobilsko zavarovanje</w:t>
      </w:r>
      <w:r>
        <w:rPr>
          <w:rFonts w:ascii="Century Gothic" w:hAnsi="Century Gothic" w:cs="Arial"/>
          <w:color w:val="000000"/>
        </w:rPr>
        <w:t xml:space="preserve"> - </w:t>
      </w:r>
      <w:r w:rsidR="00FC49B7">
        <w:rPr>
          <w:rFonts w:ascii="Century Gothic" w:hAnsi="Century Gothic" w:cs="Arial"/>
          <w:color w:val="000000"/>
        </w:rPr>
        <w:t>j</w:t>
      </w:r>
    </w:p>
    <w:p w14:paraId="6C75076B" w14:textId="77777777" w:rsidR="00FC49B7" w:rsidRPr="00AE20CA" w:rsidRDefault="00FC49B7" w:rsidP="00591034">
      <w:pPr>
        <w:jc w:val="both"/>
        <w:rPr>
          <w:rFonts w:ascii="Century Gothic" w:hAnsi="Century Gothic" w:cs="Tahoma"/>
        </w:rPr>
      </w:pPr>
    </w:p>
    <w:p w14:paraId="4F13989F" w14:textId="77777777" w:rsidR="00EA2548" w:rsidRPr="00AE20CA" w:rsidRDefault="00591034" w:rsidP="00591034">
      <w:pPr>
        <w:ind w:left="4320"/>
        <w:rPr>
          <w:rFonts w:ascii="Century Gothic" w:hAnsi="Century Gothic" w:cs="Tahoma"/>
          <w:b/>
        </w:rPr>
      </w:pPr>
      <w:r>
        <w:rPr>
          <w:rFonts w:ascii="Century Gothic" w:hAnsi="Century Gothic" w:cs="Tahoma"/>
          <w:b/>
        </w:rPr>
        <w:t>3.</w:t>
      </w:r>
      <w:r w:rsidR="00EA2548" w:rsidRPr="00AE20CA">
        <w:rPr>
          <w:rFonts w:ascii="Century Gothic" w:hAnsi="Century Gothic" w:cs="Tahoma"/>
          <w:b/>
        </w:rPr>
        <w:t>člen</w:t>
      </w:r>
    </w:p>
    <w:p w14:paraId="3DD2F077" w14:textId="77777777" w:rsidR="00EA2548" w:rsidRPr="009A1DCC" w:rsidRDefault="00EA2548" w:rsidP="002E1E8E">
      <w:pPr>
        <w:jc w:val="both"/>
        <w:rPr>
          <w:rFonts w:ascii="Century Gothic" w:hAnsi="Century Gothic" w:cs="Tahoma"/>
          <w:b/>
        </w:rPr>
      </w:pPr>
      <w:r w:rsidRPr="009A1DCC">
        <w:rPr>
          <w:rFonts w:ascii="Century Gothic" w:hAnsi="Century Gothic" w:cs="Tahoma"/>
          <w:b/>
        </w:rPr>
        <w:t>ZAVAROVALNI KRAJ</w:t>
      </w:r>
    </w:p>
    <w:p w14:paraId="605FE3DD" w14:textId="77777777" w:rsidR="00EA2548" w:rsidRPr="004D5B70" w:rsidRDefault="00EA2548" w:rsidP="004D5B70">
      <w:pPr>
        <w:pStyle w:val="Odstavekseznama"/>
        <w:numPr>
          <w:ilvl w:val="0"/>
          <w:numId w:val="49"/>
        </w:numPr>
        <w:ind w:left="284" w:hanging="284"/>
        <w:jc w:val="both"/>
        <w:rPr>
          <w:rFonts w:ascii="Century Gothic" w:hAnsi="Century Gothic" w:cs="Tahoma"/>
        </w:rPr>
      </w:pPr>
      <w:r w:rsidRPr="004D5B70">
        <w:rPr>
          <w:rFonts w:ascii="Century Gothic" w:hAnsi="Century Gothic" w:cs="Tahoma"/>
        </w:rPr>
        <w:t>Velja za celot</w:t>
      </w:r>
      <w:r w:rsidR="00ED1783" w:rsidRPr="004D5B70">
        <w:rPr>
          <w:rFonts w:ascii="Century Gothic" w:hAnsi="Century Gothic" w:cs="Tahoma"/>
        </w:rPr>
        <w:t>no območje Republike Slovenije (tudi za zavarovanje odgovornosti).</w:t>
      </w:r>
    </w:p>
    <w:p w14:paraId="59B57EEF" w14:textId="77777777" w:rsidR="00EA2548" w:rsidRPr="004D5B70" w:rsidRDefault="00EA2548" w:rsidP="004D5B70">
      <w:pPr>
        <w:pStyle w:val="Odstavekseznama"/>
        <w:numPr>
          <w:ilvl w:val="0"/>
          <w:numId w:val="49"/>
        </w:numPr>
        <w:ind w:left="284" w:hanging="284"/>
        <w:jc w:val="both"/>
        <w:rPr>
          <w:rFonts w:ascii="Century Gothic" w:hAnsi="Century Gothic" w:cs="Tahoma"/>
        </w:rPr>
      </w:pPr>
      <w:r w:rsidRPr="004D5B70">
        <w:rPr>
          <w:rFonts w:ascii="Century Gothic" w:hAnsi="Century Gothic" w:cs="Tahoma"/>
        </w:rPr>
        <w:t>Premičnine so zavarovane tudi na kraju obdelave, predelave, popravila in v času, ko so dane v zakup, najem, na posodo ali hrambo.</w:t>
      </w:r>
    </w:p>
    <w:p w14:paraId="22D37503" w14:textId="77777777" w:rsidR="00EA2548" w:rsidRPr="00AE20CA" w:rsidRDefault="00EA2548" w:rsidP="002E1E8E">
      <w:pPr>
        <w:jc w:val="both"/>
        <w:rPr>
          <w:rFonts w:ascii="Century Gothic" w:hAnsi="Century Gothic" w:cs="Tahoma"/>
        </w:rPr>
      </w:pPr>
    </w:p>
    <w:p w14:paraId="253CB3EE" w14:textId="77777777" w:rsidR="00EA2548" w:rsidRPr="00AE20CA" w:rsidRDefault="00591034" w:rsidP="00591034">
      <w:pPr>
        <w:ind w:left="4320"/>
        <w:rPr>
          <w:rFonts w:ascii="Century Gothic" w:hAnsi="Century Gothic" w:cs="Tahoma"/>
          <w:b/>
        </w:rPr>
      </w:pPr>
      <w:r w:rsidRPr="008F496A">
        <w:rPr>
          <w:rFonts w:ascii="Century Gothic" w:hAnsi="Century Gothic" w:cs="Tahoma"/>
          <w:b/>
          <w:highlight w:val="yellow"/>
        </w:rPr>
        <w:t>4.</w:t>
      </w:r>
      <w:r w:rsidR="00EA2548" w:rsidRPr="008F496A">
        <w:rPr>
          <w:rFonts w:ascii="Century Gothic" w:hAnsi="Century Gothic" w:cs="Tahoma"/>
          <w:b/>
          <w:highlight w:val="yellow"/>
        </w:rPr>
        <w:t>člen</w:t>
      </w:r>
    </w:p>
    <w:p w14:paraId="24CF8203"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ZAVAROVALNA  VREDNOST</w:t>
      </w:r>
    </w:p>
    <w:p w14:paraId="47BB6AAE" w14:textId="19035C8D" w:rsidR="00EA2548" w:rsidRPr="00AE20CA" w:rsidRDefault="00FC49B7" w:rsidP="00B772A1">
      <w:pPr>
        <w:numPr>
          <w:ilvl w:val="0"/>
          <w:numId w:val="34"/>
        </w:numPr>
        <w:tabs>
          <w:tab w:val="clear" w:pos="720"/>
          <w:tab w:val="num" w:pos="360"/>
        </w:tabs>
        <w:ind w:left="360"/>
        <w:jc w:val="both"/>
        <w:rPr>
          <w:rFonts w:ascii="Century Gothic" w:hAnsi="Century Gothic" w:cs="Tahoma"/>
        </w:rPr>
      </w:pPr>
      <w:r w:rsidRPr="00982FF5">
        <w:rPr>
          <w:rFonts w:ascii="Century Gothic" w:hAnsi="Century Gothic" w:cs="Tahoma"/>
        </w:rPr>
        <w:t>Zavarovalna vrednost zgradb je gradbena vrednost novega objekta po krajevnih tržnih cenah. Gradbena vrednost novega objekta je cena, ki obsega stroške gradbenih, obrtniških, inštalacijskih del in vgrajene opreme ter stroškov čiščenja in odvoza odpadkov.</w:t>
      </w:r>
      <w:r w:rsidR="00EA2548" w:rsidRPr="00AE20CA">
        <w:rPr>
          <w:rFonts w:ascii="Century Gothic" w:hAnsi="Century Gothic" w:cs="Tahoma"/>
        </w:rPr>
        <w:t xml:space="preserve"> Zavarovalna vrednost opreme je nova tržna vrednost.</w:t>
      </w:r>
    </w:p>
    <w:p w14:paraId="7BF87AE3" w14:textId="20EDAD4C" w:rsidR="00EA2548" w:rsidRPr="008F496A" w:rsidRDefault="00FC49B7" w:rsidP="00B772A1">
      <w:pPr>
        <w:numPr>
          <w:ilvl w:val="0"/>
          <w:numId w:val="34"/>
        </w:numPr>
        <w:tabs>
          <w:tab w:val="clear" w:pos="720"/>
          <w:tab w:val="num" w:pos="360"/>
        </w:tabs>
        <w:ind w:left="360"/>
        <w:jc w:val="both"/>
        <w:rPr>
          <w:rFonts w:ascii="Century Gothic" w:hAnsi="Century Gothic" w:cs="Tahoma"/>
          <w:highlight w:val="yellow"/>
        </w:rPr>
      </w:pPr>
      <w:r w:rsidRPr="008F496A">
        <w:rPr>
          <w:rFonts w:ascii="Century Gothic" w:hAnsi="Century Gothic"/>
          <w:highlight w:val="yellow"/>
        </w:rPr>
        <w:t xml:space="preserve">Na novo vrednost so zavarovane tiste zgradbe in oprema, katerih dejanska vrednost je enaka ali višja od </w:t>
      </w:r>
      <w:r w:rsidR="008F496A" w:rsidRPr="008F496A">
        <w:rPr>
          <w:rFonts w:ascii="Century Gothic" w:hAnsi="Century Gothic"/>
          <w:highlight w:val="yellow"/>
        </w:rPr>
        <w:t>5</w:t>
      </w:r>
      <w:r w:rsidRPr="008F496A">
        <w:rPr>
          <w:rFonts w:ascii="Century Gothic" w:hAnsi="Century Gothic"/>
          <w:highlight w:val="yellow"/>
        </w:rPr>
        <w:t xml:space="preserve">0% nove vrednosti ali funkcionalne vrednosti. Zavarovana vrednost </w:t>
      </w:r>
      <w:r w:rsidRPr="008F496A">
        <w:rPr>
          <w:rFonts w:ascii="Century Gothic" w:hAnsi="Century Gothic"/>
          <w:highlight w:val="yellow"/>
        </w:rPr>
        <w:lastRenderedPageBreak/>
        <w:t xml:space="preserve">zgradb in opreme, katerih dejanska vrednost je nižja od </w:t>
      </w:r>
      <w:r w:rsidR="008F496A" w:rsidRPr="008F496A">
        <w:rPr>
          <w:rFonts w:ascii="Century Gothic" w:hAnsi="Century Gothic"/>
          <w:highlight w:val="yellow"/>
        </w:rPr>
        <w:t>5</w:t>
      </w:r>
      <w:r w:rsidRPr="008F496A">
        <w:rPr>
          <w:rFonts w:ascii="Century Gothic" w:hAnsi="Century Gothic"/>
          <w:highlight w:val="yellow"/>
        </w:rPr>
        <w:t xml:space="preserve">0% nove vrednosti je dejanska vrednost. Dejanska vrednost se obračuna na podlagi neodpisanih vrednosti zavarovalčevih knjigovodskih evidentiranih osnovnih sredstev na dan škodnega dogodka. V primeru, da je vrednost zavarovančevih neodpisanih vrednosti knjigovodsko evidentiranih osnovnih sredstev enaka nič (0), velja pravilo, da se za vsa zavarovalčeva neodpisana osnovna sredstva, ki so v funkciji (v uporabi) uporabi vrednost, ki je enaka </w:t>
      </w:r>
      <w:r w:rsidR="008F496A" w:rsidRPr="008F496A">
        <w:rPr>
          <w:rFonts w:ascii="Century Gothic" w:hAnsi="Century Gothic"/>
          <w:highlight w:val="yellow"/>
        </w:rPr>
        <w:t>25</w:t>
      </w:r>
      <w:r w:rsidRPr="008F496A">
        <w:rPr>
          <w:rFonts w:ascii="Century Gothic" w:hAnsi="Century Gothic"/>
          <w:highlight w:val="yellow"/>
        </w:rPr>
        <w:t>% vrednosti nove nabavne vrednosti zavarovanih osnovnih sredstev</w:t>
      </w:r>
      <w:r w:rsidR="00EA2548" w:rsidRPr="008F496A">
        <w:rPr>
          <w:rFonts w:ascii="Century Gothic" w:hAnsi="Century Gothic"/>
          <w:highlight w:val="yellow"/>
        </w:rPr>
        <w:t>.</w:t>
      </w:r>
    </w:p>
    <w:p w14:paraId="068F42F7" w14:textId="77777777" w:rsidR="00A3605D" w:rsidRPr="00AE20CA" w:rsidRDefault="00A3605D" w:rsidP="002E1E8E">
      <w:pPr>
        <w:pStyle w:val="Pripombabesedilo"/>
        <w:jc w:val="both"/>
        <w:rPr>
          <w:rFonts w:ascii="Century Gothic" w:hAnsi="Century Gothic" w:cs="Tahoma"/>
        </w:rPr>
      </w:pPr>
    </w:p>
    <w:p w14:paraId="4108B1CE" w14:textId="77777777" w:rsidR="00EA2548" w:rsidRPr="00455F7E" w:rsidRDefault="00591034" w:rsidP="00591034">
      <w:pPr>
        <w:ind w:left="4320"/>
        <w:rPr>
          <w:rFonts w:ascii="Century Gothic" w:hAnsi="Century Gothic" w:cs="Tahoma"/>
          <w:b/>
        </w:rPr>
      </w:pPr>
      <w:r w:rsidRPr="00455F7E">
        <w:rPr>
          <w:rFonts w:ascii="Century Gothic" w:hAnsi="Century Gothic" w:cs="Tahoma"/>
          <w:b/>
        </w:rPr>
        <w:t>5.</w:t>
      </w:r>
      <w:r w:rsidR="00EA2548" w:rsidRPr="00455F7E">
        <w:rPr>
          <w:rFonts w:ascii="Century Gothic" w:hAnsi="Century Gothic" w:cs="Tahoma"/>
          <w:b/>
        </w:rPr>
        <w:t>člen</w:t>
      </w:r>
    </w:p>
    <w:p w14:paraId="059A0EE5" w14:textId="77777777" w:rsidR="00EA2548" w:rsidRPr="00455F7E" w:rsidRDefault="00EA2548" w:rsidP="002E1E8E">
      <w:pPr>
        <w:jc w:val="both"/>
        <w:rPr>
          <w:rFonts w:ascii="Century Gothic" w:hAnsi="Century Gothic" w:cs="Tahoma"/>
          <w:b/>
        </w:rPr>
      </w:pPr>
      <w:r w:rsidRPr="00455F7E">
        <w:rPr>
          <w:rFonts w:ascii="Century Gothic" w:hAnsi="Century Gothic" w:cs="Tahoma"/>
          <w:b/>
        </w:rPr>
        <w:t>ZAVAROVALNO KRITJE</w:t>
      </w:r>
    </w:p>
    <w:p w14:paraId="023A1F9E" w14:textId="77777777" w:rsidR="00A354D4" w:rsidRPr="00455F7E" w:rsidRDefault="00EA2548" w:rsidP="00455F7E">
      <w:pPr>
        <w:numPr>
          <w:ilvl w:val="0"/>
          <w:numId w:val="50"/>
        </w:numPr>
        <w:ind w:left="426"/>
        <w:jc w:val="both"/>
        <w:rPr>
          <w:rFonts w:ascii="Century Gothic" w:hAnsi="Century Gothic" w:cs="Tahoma"/>
        </w:rPr>
      </w:pPr>
      <w:r w:rsidRPr="00455F7E">
        <w:rPr>
          <w:rFonts w:ascii="Century Gothic" w:hAnsi="Century Gothic" w:cs="Tahoma"/>
        </w:rPr>
        <w:t xml:space="preserve">Stvari naročnika, ki so v njegovi lasti, posesti, upravljanju ali poskusnem obratovanju, zavarovane v skladu s temi pogoji, so zavarovane na novo vrednost, največ do višine zavarovanih vsot. </w:t>
      </w:r>
      <w:r w:rsidR="00A354D4" w:rsidRPr="00455F7E">
        <w:rPr>
          <w:rFonts w:ascii="Century Gothic" w:hAnsi="Century Gothic" w:cs="Tahoma"/>
        </w:rPr>
        <w:t>Med letom zgrajeni objekti, opravljene adaptacije, izvršene do-gradnje, montirana in nabavljena oprema, so zajeti v zavarovanje. Njihova zavarovalna vsota je enaka nabavni vrednosti. Enako velja za nove investicije v teku, vendar največ do 15% zavarovalne vsote.</w:t>
      </w:r>
    </w:p>
    <w:p w14:paraId="0ADB9B43" w14:textId="77777777" w:rsidR="00A354D4" w:rsidRPr="00455F7E" w:rsidRDefault="00A354D4" w:rsidP="00455F7E">
      <w:pPr>
        <w:numPr>
          <w:ilvl w:val="0"/>
          <w:numId w:val="50"/>
        </w:numPr>
        <w:ind w:left="426"/>
        <w:jc w:val="both"/>
        <w:rPr>
          <w:rFonts w:ascii="Century Gothic" w:hAnsi="Century Gothic" w:cs="Tahoma"/>
        </w:rPr>
      </w:pPr>
      <w:r w:rsidRPr="00455F7E">
        <w:rPr>
          <w:rFonts w:ascii="Century Gothic" w:hAnsi="Century Gothic" w:cs="Tahoma"/>
        </w:rPr>
        <w:t>Osnova za obračun zavarovalne premije so vrednosti navedene v ponudbenih pismih.</w:t>
      </w:r>
    </w:p>
    <w:p w14:paraId="25E008EC" w14:textId="77777777" w:rsidR="00EA2548" w:rsidRPr="00455F7E" w:rsidRDefault="00A354D4" w:rsidP="00455F7E">
      <w:pPr>
        <w:numPr>
          <w:ilvl w:val="0"/>
          <w:numId w:val="50"/>
        </w:numPr>
        <w:ind w:left="426"/>
        <w:jc w:val="both"/>
        <w:rPr>
          <w:rFonts w:ascii="Century Gothic" w:hAnsi="Century Gothic" w:cs="Tahoma"/>
        </w:rPr>
      </w:pPr>
      <w:r w:rsidRPr="00455F7E">
        <w:rPr>
          <w:rFonts w:ascii="Century Gothic" w:hAnsi="Century Gothic" w:cs="Tahoma"/>
        </w:rPr>
        <w:t>Objekti so zavarovani na novo gradbeno vrednost, oprema pa na novo nabavno vrednost, največ do višine zavarovanih vsot.</w:t>
      </w:r>
    </w:p>
    <w:p w14:paraId="1EC31D52" w14:textId="77777777" w:rsidR="007E627E" w:rsidRPr="00AE20CA" w:rsidRDefault="007E627E" w:rsidP="007E627E">
      <w:pPr>
        <w:ind w:left="360"/>
        <w:jc w:val="both"/>
        <w:rPr>
          <w:rFonts w:ascii="Century Gothic" w:hAnsi="Century Gothic" w:cs="Tahoma"/>
        </w:rPr>
      </w:pPr>
    </w:p>
    <w:p w14:paraId="3E4883FB" w14:textId="77777777" w:rsidR="00EA2548" w:rsidRPr="00AE20CA" w:rsidRDefault="00591034" w:rsidP="00591034">
      <w:pPr>
        <w:ind w:left="4320"/>
        <w:rPr>
          <w:rFonts w:ascii="Century Gothic" w:hAnsi="Century Gothic" w:cs="Tahoma"/>
          <w:b/>
        </w:rPr>
      </w:pPr>
      <w:r>
        <w:rPr>
          <w:rFonts w:ascii="Century Gothic" w:hAnsi="Century Gothic" w:cs="Tahoma"/>
          <w:b/>
        </w:rPr>
        <w:t>6.</w:t>
      </w:r>
      <w:r w:rsidR="00EA2548" w:rsidRPr="00AE20CA">
        <w:rPr>
          <w:rFonts w:ascii="Century Gothic" w:hAnsi="Century Gothic" w:cs="Tahoma"/>
          <w:b/>
        </w:rPr>
        <w:t>člen</w:t>
      </w:r>
    </w:p>
    <w:p w14:paraId="7EFC0451"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OBRAČUN ŠKODE</w:t>
      </w:r>
    </w:p>
    <w:p w14:paraId="253E8E90" w14:textId="77777777" w:rsidR="00EA2548" w:rsidRPr="00AE20CA" w:rsidRDefault="00EA2548" w:rsidP="00B772A1">
      <w:pPr>
        <w:numPr>
          <w:ilvl w:val="0"/>
          <w:numId w:val="28"/>
        </w:numPr>
        <w:tabs>
          <w:tab w:val="clear" w:pos="720"/>
          <w:tab w:val="num" w:pos="360"/>
        </w:tabs>
        <w:ind w:left="360"/>
        <w:jc w:val="both"/>
        <w:rPr>
          <w:rFonts w:ascii="Century Gothic" w:hAnsi="Century Gothic" w:cs="Tahoma"/>
        </w:rPr>
      </w:pPr>
      <w:r w:rsidRPr="00AE20CA">
        <w:rPr>
          <w:rFonts w:ascii="Century Gothic" w:hAnsi="Century Gothic" w:cs="Tahoma"/>
        </w:rPr>
        <w:t>Škoda, ki jo krije zavarovanje, se obračuna v primeru:</w:t>
      </w:r>
    </w:p>
    <w:p w14:paraId="6BEFFCF5" w14:textId="77777777" w:rsidR="00EA2548" w:rsidRPr="00AE20CA" w:rsidRDefault="00EA2548" w:rsidP="00B772A1">
      <w:pPr>
        <w:numPr>
          <w:ilvl w:val="1"/>
          <w:numId w:val="29"/>
        </w:numPr>
        <w:tabs>
          <w:tab w:val="clear" w:pos="1440"/>
          <w:tab w:val="num" w:pos="720"/>
        </w:tabs>
        <w:ind w:left="720"/>
        <w:jc w:val="both"/>
        <w:rPr>
          <w:rFonts w:ascii="Century Gothic" w:hAnsi="Century Gothic" w:cs="Tahoma"/>
        </w:rPr>
      </w:pPr>
      <w:r w:rsidRPr="00AE20CA">
        <w:rPr>
          <w:rFonts w:ascii="Century Gothic" w:hAnsi="Century Gothic" w:cs="Tahoma"/>
        </w:rPr>
        <w:t>uničenja zavarovanega predmeta ali dela po zavarovani vrednosti ob nastanku škodnega primera, zmanjšani za vrednost ostankov,</w:t>
      </w:r>
    </w:p>
    <w:p w14:paraId="70C82A41" w14:textId="77777777" w:rsidR="00EA2548" w:rsidRPr="00AE20CA" w:rsidRDefault="00EA2548" w:rsidP="00B772A1">
      <w:pPr>
        <w:numPr>
          <w:ilvl w:val="1"/>
          <w:numId w:val="29"/>
        </w:numPr>
        <w:tabs>
          <w:tab w:val="clear" w:pos="1440"/>
          <w:tab w:val="num" w:pos="720"/>
        </w:tabs>
        <w:ind w:left="720"/>
        <w:jc w:val="both"/>
        <w:rPr>
          <w:rFonts w:ascii="Century Gothic" w:hAnsi="Century Gothic" w:cs="Tahoma"/>
        </w:rPr>
      </w:pPr>
      <w:r w:rsidRPr="00AE20CA">
        <w:rPr>
          <w:rFonts w:ascii="Century Gothic" w:hAnsi="Century Gothic" w:cs="Tahoma"/>
        </w:rPr>
        <w:t>poškodbe zavarovanega predmeta po stroških popravila in materiala, kolikor bi znašali ob nastanku škodnega primera. V škodo se ne računajo stroški, ki so nastali ob popravilu zaradi kvalitetne izboljšave.</w:t>
      </w:r>
    </w:p>
    <w:p w14:paraId="4A09E524" w14:textId="77777777" w:rsidR="00EA2548" w:rsidRPr="00AE20CA" w:rsidRDefault="00EA2548" w:rsidP="00B772A1">
      <w:pPr>
        <w:numPr>
          <w:ilvl w:val="0"/>
          <w:numId w:val="28"/>
        </w:numPr>
        <w:tabs>
          <w:tab w:val="clear" w:pos="720"/>
          <w:tab w:val="num" w:pos="360"/>
        </w:tabs>
        <w:ind w:left="360"/>
        <w:jc w:val="both"/>
        <w:rPr>
          <w:rFonts w:ascii="Century Gothic" w:hAnsi="Century Gothic" w:cs="Tahoma"/>
        </w:rPr>
      </w:pPr>
      <w:r w:rsidRPr="00AE20CA">
        <w:rPr>
          <w:rFonts w:ascii="Century Gothic" w:hAnsi="Century Gothic" w:cs="Tahoma"/>
        </w:rPr>
        <w:t>Pri odgovornosti se z zavarovanjem krita škoda ugotavlja na podlagi civilnega prava oziroma pogodbenih določil.</w:t>
      </w:r>
    </w:p>
    <w:p w14:paraId="78A874B6" w14:textId="77777777" w:rsidR="009A1DCC" w:rsidRDefault="009A1DCC" w:rsidP="00297510">
      <w:pPr>
        <w:rPr>
          <w:rFonts w:ascii="Century Gothic" w:hAnsi="Century Gothic" w:cs="Tahoma"/>
          <w:b/>
        </w:rPr>
      </w:pPr>
    </w:p>
    <w:p w14:paraId="719253C3" w14:textId="77777777" w:rsidR="00EA2548" w:rsidRPr="00AE20CA" w:rsidRDefault="00591034" w:rsidP="00591034">
      <w:pPr>
        <w:ind w:left="4320"/>
        <w:rPr>
          <w:rFonts w:ascii="Century Gothic" w:hAnsi="Century Gothic" w:cs="Tahoma"/>
          <w:b/>
        </w:rPr>
      </w:pPr>
      <w:r>
        <w:rPr>
          <w:rFonts w:ascii="Century Gothic" w:hAnsi="Century Gothic" w:cs="Tahoma"/>
          <w:b/>
        </w:rPr>
        <w:t>7.</w:t>
      </w:r>
      <w:r w:rsidR="00EA2548" w:rsidRPr="00AE20CA">
        <w:rPr>
          <w:rFonts w:ascii="Century Gothic" w:hAnsi="Century Gothic" w:cs="Tahoma"/>
          <w:b/>
        </w:rPr>
        <w:t>člen</w:t>
      </w:r>
    </w:p>
    <w:p w14:paraId="15A4648A" w14:textId="77777777" w:rsidR="00EA2548" w:rsidRPr="00AE20CA" w:rsidRDefault="00EA2548" w:rsidP="002E1E8E">
      <w:pPr>
        <w:jc w:val="both"/>
        <w:rPr>
          <w:rFonts w:ascii="Century Gothic" w:hAnsi="Century Gothic" w:cs="Tahoma"/>
          <w:b/>
        </w:rPr>
      </w:pPr>
      <w:r w:rsidRPr="00AE20CA">
        <w:rPr>
          <w:rFonts w:ascii="Century Gothic" w:hAnsi="Century Gothic" w:cs="Tahoma"/>
          <w:b/>
        </w:rPr>
        <w:t>DAJATEV ZAVAROVALNICE (ZAVAROVALNINA IN ODŠKODNINA )</w:t>
      </w:r>
    </w:p>
    <w:p w14:paraId="5EB1CFFB" w14:textId="77777777" w:rsidR="00EA2548" w:rsidRPr="00AE20CA" w:rsidRDefault="00EA2548" w:rsidP="00B772A1">
      <w:pPr>
        <w:numPr>
          <w:ilvl w:val="3"/>
          <w:numId w:val="21"/>
        </w:numPr>
        <w:ind w:left="360"/>
        <w:jc w:val="both"/>
        <w:rPr>
          <w:rFonts w:ascii="Century Gothic" w:hAnsi="Century Gothic" w:cs="Tahoma"/>
        </w:rPr>
      </w:pPr>
      <w:r w:rsidRPr="00AE20CA">
        <w:rPr>
          <w:rFonts w:ascii="Century Gothic" w:hAnsi="Century Gothic" w:cs="Tahoma"/>
        </w:rPr>
        <w:t>Če je zavarovalna vsota enaka ali višja od zavarovalne vrednosti, plača zavarovalnica ob nastanku škodnega primera obračunano škodo v polnem znesku, vendar največ do višine zavarovalne vrednosti.</w:t>
      </w:r>
    </w:p>
    <w:p w14:paraId="6684C5D2" w14:textId="77777777" w:rsidR="00EA2548" w:rsidRPr="00347FD7" w:rsidRDefault="00EA2548" w:rsidP="00B772A1">
      <w:pPr>
        <w:numPr>
          <w:ilvl w:val="3"/>
          <w:numId w:val="21"/>
        </w:numPr>
        <w:ind w:left="360"/>
        <w:jc w:val="both"/>
        <w:rPr>
          <w:rFonts w:ascii="Century Gothic" w:hAnsi="Century Gothic" w:cs="Tahoma"/>
        </w:rPr>
      </w:pPr>
      <w:r w:rsidRPr="00347FD7">
        <w:rPr>
          <w:rFonts w:ascii="Century Gothic" w:hAnsi="Century Gothic" w:cs="Tahoma"/>
        </w:rPr>
        <w:t>Načelo razmerja kot posledica podzavarovanj</w:t>
      </w:r>
      <w:r w:rsidR="00E169DD" w:rsidRPr="00347FD7">
        <w:rPr>
          <w:rFonts w:ascii="Century Gothic" w:hAnsi="Century Gothic" w:cs="Tahoma"/>
        </w:rPr>
        <w:t>a se po teh pogojih ne upošteva v kolikor znaša razlika med zavarovalno vsoto in dejansko zavarovalno vrednostjo manj kot 15%.</w:t>
      </w:r>
    </w:p>
    <w:p w14:paraId="0EA5E9E0" w14:textId="77777777" w:rsidR="00EA2548" w:rsidRPr="00AE20CA" w:rsidRDefault="00EA2548" w:rsidP="00B772A1">
      <w:pPr>
        <w:numPr>
          <w:ilvl w:val="3"/>
          <w:numId w:val="21"/>
        </w:numPr>
        <w:ind w:left="360"/>
        <w:jc w:val="both"/>
        <w:rPr>
          <w:rFonts w:ascii="Century Gothic" w:hAnsi="Century Gothic" w:cs="Tahoma"/>
        </w:rPr>
      </w:pPr>
      <w:r w:rsidRPr="00347FD7">
        <w:rPr>
          <w:rFonts w:ascii="Century Gothic" w:hAnsi="Century Gothic" w:cs="Tahoma"/>
        </w:rPr>
        <w:t>Nujne stroške za ukrepe, ki naj bi odvrnili ali zmanjšali škodo in ki so po nastanku zavarovalnega</w:t>
      </w:r>
      <w:r w:rsidRPr="00AE20CA">
        <w:rPr>
          <w:rFonts w:ascii="Century Gothic" w:hAnsi="Century Gothic" w:cs="Tahoma"/>
        </w:rPr>
        <w:t xml:space="preserve"> primera storjeni po nalogu zavarovalnice, mora ta povrniti v celoti.</w:t>
      </w:r>
    </w:p>
    <w:p w14:paraId="0E09EF06" w14:textId="77777777" w:rsidR="00EA2548" w:rsidRPr="00AE20CA" w:rsidRDefault="00EA2548" w:rsidP="00B772A1">
      <w:pPr>
        <w:numPr>
          <w:ilvl w:val="3"/>
          <w:numId w:val="21"/>
        </w:numPr>
        <w:ind w:left="360"/>
        <w:jc w:val="both"/>
        <w:rPr>
          <w:rFonts w:ascii="Century Gothic" w:hAnsi="Century Gothic" w:cs="Tahoma"/>
        </w:rPr>
      </w:pPr>
      <w:r w:rsidRPr="00AE20CA">
        <w:rPr>
          <w:rFonts w:ascii="Century Gothic" w:hAnsi="Century Gothic" w:cs="Tahoma"/>
        </w:rPr>
        <w:t>Zavarovalnica izplača obračunano škodo oz. njen ustrezni del zavarovancu v dogovorjenem roku potem, ko je prejela dokaz o obstoju in višini svoje obveznosti ter vse podatke, ki so potrebni, da se škoda lahko obračuna. V primeru, ko mora zavarovanec prijaviti škodo policiji (požar, eksplozija), se lahko rok za izplačilo podaljša do 90 dni.</w:t>
      </w:r>
    </w:p>
    <w:p w14:paraId="2E2378F2" w14:textId="77777777" w:rsidR="00EA2548" w:rsidRPr="00AE20CA" w:rsidRDefault="00EA2548" w:rsidP="002E1E8E">
      <w:pPr>
        <w:jc w:val="both"/>
        <w:rPr>
          <w:rFonts w:ascii="Century Gothic" w:hAnsi="Century Gothic" w:cs="Tahoma"/>
        </w:rPr>
      </w:pPr>
      <w:r w:rsidRPr="00AE20CA">
        <w:rPr>
          <w:rFonts w:ascii="Century Gothic" w:hAnsi="Century Gothic" w:cs="Tahoma"/>
        </w:rPr>
        <w:t xml:space="preserve">5.   Vsa zavarovanja se sklepajo </w:t>
      </w:r>
      <w:r w:rsidRPr="00AE20CA">
        <w:rPr>
          <w:rFonts w:ascii="Century Gothic" w:hAnsi="Century Gothic" w:cs="Tahoma"/>
          <w:b/>
        </w:rPr>
        <w:t>brez odbitnih franšiz</w:t>
      </w:r>
      <w:r w:rsidRPr="00AE20CA">
        <w:rPr>
          <w:rFonts w:ascii="Century Gothic" w:hAnsi="Century Gothic" w:cs="Tahoma"/>
        </w:rPr>
        <w:t xml:space="preserve">, z izjemo </w:t>
      </w:r>
      <w:proofErr w:type="spellStart"/>
      <w:r w:rsidRPr="00AE20CA">
        <w:rPr>
          <w:rFonts w:ascii="Century Gothic" w:hAnsi="Century Gothic" w:cs="Tahoma"/>
        </w:rPr>
        <w:t>strojelomnega</w:t>
      </w:r>
      <w:proofErr w:type="spellEnd"/>
      <w:r w:rsidRPr="00AE20CA">
        <w:rPr>
          <w:rFonts w:ascii="Century Gothic" w:hAnsi="Century Gothic" w:cs="Tahoma"/>
        </w:rPr>
        <w:t xml:space="preserve"> zavarovanja, kjer </w:t>
      </w:r>
    </w:p>
    <w:p w14:paraId="21E3A57F" w14:textId="77777777" w:rsidR="00EA2548" w:rsidRPr="00AE20CA" w:rsidRDefault="00EA2548" w:rsidP="006E293E">
      <w:pPr>
        <w:ind w:left="360"/>
        <w:jc w:val="both"/>
        <w:rPr>
          <w:rFonts w:ascii="Century Gothic" w:hAnsi="Century Gothic" w:cs="Tahoma"/>
        </w:rPr>
      </w:pPr>
      <w:r w:rsidRPr="00AE20CA">
        <w:rPr>
          <w:rFonts w:ascii="Century Gothic" w:hAnsi="Century Gothic" w:cs="Tahoma"/>
        </w:rPr>
        <w:t xml:space="preserve">se upošteva </w:t>
      </w:r>
      <w:r w:rsidRPr="00AE20CA">
        <w:rPr>
          <w:rFonts w:ascii="Century Gothic" w:hAnsi="Century Gothic" w:cs="Tahoma"/>
          <w:b/>
        </w:rPr>
        <w:t>10% odbitna franšiza</w:t>
      </w:r>
      <w:r w:rsidRPr="00AE20CA">
        <w:rPr>
          <w:rFonts w:ascii="Century Gothic" w:hAnsi="Century Gothic" w:cs="Tahoma"/>
        </w:rPr>
        <w:t xml:space="preserve">. </w:t>
      </w:r>
    </w:p>
    <w:p w14:paraId="3550BADA" w14:textId="77777777" w:rsidR="00EA2548" w:rsidRPr="00AE20CA" w:rsidRDefault="00EA2548" w:rsidP="002E1E8E">
      <w:pPr>
        <w:jc w:val="both"/>
        <w:rPr>
          <w:rFonts w:ascii="Century Gothic" w:hAnsi="Century Gothic" w:cs="Tahoma"/>
        </w:rPr>
      </w:pPr>
    </w:p>
    <w:p w14:paraId="751CFC22" w14:textId="77777777" w:rsidR="00EA2548" w:rsidRPr="00AE20CA" w:rsidRDefault="00591034" w:rsidP="00591034">
      <w:pPr>
        <w:ind w:left="4320"/>
        <w:rPr>
          <w:rFonts w:ascii="Century Gothic" w:hAnsi="Century Gothic" w:cs="Tahoma"/>
          <w:b/>
        </w:rPr>
      </w:pPr>
      <w:r>
        <w:rPr>
          <w:rFonts w:ascii="Century Gothic" w:hAnsi="Century Gothic" w:cs="Tahoma"/>
          <w:b/>
        </w:rPr>
        <w:t>8.</w:t>
      </w:r>
      <w:r w:rsidR="00EA2548" w:rsidRPr="00AE20CA">
        <w:rPr>
          <w:rFonts w:ascii="Century Gothic" w:hAnsi="Century Gothic" w:cs="Tahoma"/>
          <w:b/>
        </w:rPr>
        <w:t>člen</w:t>
      </w:r>
    </w:p>
    <w:p w14:paraId="7401945E" w14:textId="77777777" w:rsidR="00EA2548" w:rsidRPr="00AE20CA" w:rsidRDefault="00EA2548" w:rsidP="002E1E8E">
      <w:pPr>
        <w:jc w:val="both"/>
        <w:rPr>
          <w:rFonts w:ascii="Century Gothic" w:hAnsi="Century Gothic" w:cs="Tahoma"/>
          <w:b/>
        </w:rPr>
      </w:pPr>
      <w:r w:rsidRPr="00AE20CA">
        <w:rPr>
          <w:rFonts w:ascii="Century Gothic" w:hAnsi="Century Gothic" w:cs="Tahoma"/>
          <w:b/>
        </w:rPr>
        <w:t>PLAČILO PREMIJE</w:t>
      </w:r>
    </w:p>
    <w:p w14:paraId="7BA5C944" w14:textId="77777777" w:rsidR="00EA2548" w:rsidRPr="00AE20CA" w:rsidRDefault="00EA2548" w:rsidP="00B772A1">
      <w:pPr>
        <w:numPr>
          <w:ilvl w:val="6"/>
          <w:numId w:val="21"/>
        </w:numPr>
        <w:ind w:left="360"/>
        <w:jc w:val="both"/>
        <w:rPr>
          <w:rFonts w:ascii="Century Gothic" w:hAnsi="Century Gothic" w:cs="Tahoma"/>
        </w:rPr>
      </w:pPr>
      <w:r w:rsidRPr="00AE20CA">
        <w:rPr>
          <w:rFonts w:ascii="Century Gothic" w:hAnsi="Century Gothic" w:cs="Tahoma"/>
        </w:rPr>
        <w:t>Zavarovanec je dolžan plačevati dogovorjeno premijo ves čas trajanja zavarovanja. Namesto njega jo lahko plača vsak, ki ima pravni interes, da ostane zavarovalna pogodba v veljavi. Zavarovalnica je v vsakem primeru dolžna sprejeti plačilo premije.</w:t>
      </w:r>
    </w:p>
    <w:p w14:paraId="22271DEE" w14:textId="77777777" w:rsidR="00EA2548" w:rsidRPr="00AE20CA" w:rsidRDefault="00EA2548" w:rsidP="00B772A1">
      <w:pPr>
        <w:numPr>
          <w:ilvl w:val="6"/>
          <w:numId w:val="21"/>
        </w:numPr>
        <w:ind w:left="360"/>
        <w:jc w:val="both"/>
        <w:rPr>
          <w:rFonts w:ascii="Century Gothic" w:hAnsi="Century Gothic" w:cs="Tahoma"/>
        </w:rPr>
      </w:pPr>
      <w:r w:rsidRPr="00AE20CA">
        <w:rPr>
          <w:rFonts w:ascii="Century Gothic" w:hAnsi="Century Gothic" w:cs="Tahoma"/>
        </w:rPr>
        <w:t xml:space="preserve">Če je dogovorjeno, da se premija plača v obrokih in obročna premija ni plačana do dneva zapadlosti, se lahko zaračunajo pogodbeno dogovorjene zamudne obresti. </w:t>
      </w:r>
    </w:p>
    <w:p w14:paraId="51B40069" w14:textId="77777777" w:rsidR="00591034" w:rsidRDefault="00591034" w:rsidP="001633A8">
      <w:pPr>
        <w:rPr>
          <w:rFonts w:ascii="Century Gothic" w:hAnsi="Century Gothic" w:cs="Tahoma"/>
          <w:b/>
        </w:rPr>
      </w:pPr>
    </w:p>
    <w:p w14:paraId="24C3DE75" w14:textId="77777777" w:rsidR="0045202C" w:rsidRDefault="0045202C" w:rsidP="001633A8">
      <w:pPr>
        <w:rPr>
          <w:rFonts w:ascii="Century Gothic" w:hAnsi="Century Gothic" w:cs="Tahoma"/>
          <w:b/>
        </w:rPr>
      </w:pPr>
    </w:p>
    <w:p w14:paraId="0D90A0FF" w14:textId="77777777" w:rsidR="0045202C" w:rsidRDefault="0045202C" w:rsidP="001633A8">
      <w:pPr>
        <w:rPr>
          <w:rFonts w:ascii="Century Gothic" w:hAnsi="Century Gothic" w:cs="Tahoma"/>
          <w:b/>
        </w:rPr>
      </w:pPr>
    </w:p>
    <w:p w14:paraId="0180AAE5" w14:textId="77777777" w:rsidR="00EA2548" w:rsidRPr="00AE20CA" w:rsidRDefault="00591034" w:rsidP="00591034">
      <w:pPr>
        <w:ind w:left="4320"/>
        <w:rPr>
          <w:rFonts w:ascii="Century Gothic" w:hAnsi="Century Gothic" w:cs="Tahoma"/>
          <w:b/>
        </w:rPr>
      </w:pPr>
      <w:r>
        <w:rPr>
          <w:rFonts w:ascii="Century Gothic" w:hAnsi="Century Gothic" w:cs="Tahoma"/>
          <w:b/>
        </w:rPr>
        <w:lastRenderedPageBreak/>
        <w:t>9.</w:t>
      </w:r>
      <w:r w:rsidR="00EA2548" w:rsidRPr="00AE20CA">
        <w:rPr>
          <w:rFonts w:ascii="Century Gothic" w:hAnsi="Century Gothic" w:cs="Tahoma"/>
          <w:b/>
        </w:rPr>
        <w:t>člen</w:t>
      </w:r>
    </w:p>
    <w:p w14:paraId="4028B223"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ZAMUDA PLAČILA PREMIJE</w:t>
      </w:r>
    </w:p>
    <w:p w14:paraId="7446C33A" w14:textId="77777777" w:rsidR="00EA2548" w:rsidRPr="00AE20CA" w:rsidRDefault="00EA2548" w:rsidP="00B772A1">
      <w:pPr>
        <w:numPr>
          <w:ilvl w:val="0"/>
          <w:numId w:val="30"/>
        </w:numPr>
        <w:tabs>
          <w:tab w:val="clear" w:pos="750"/>
          <w:tab w:val="num" w:pos="360"/>
        </w:tabs>
        <w:ind w:left="360" w:hanging="360"/>
        <w:jc w:val="both"/>
        <w:rPr>
          <w:rFonts w:ascii="Century Gothic" w:hAnsi="Century Gothic" w:cs="Tahoma"/>
        </w:rPr>
      </w:pPr>
      <w:r w:rsidRPr="00AE20CA">
        <w:rPr>
          <w:rFonts w:ascii="Century Gothic" w:hAnsi="Century Gothic" w:cs="Tahoma"/>
        </w:rPr>
        <w:t>Če zavarovalec ne plača premije, ki je zapadla v plačilo in tega ne stori kdo drug, ki ima za to pravni interes, preneha zavarovalna pogodba po 30 dneh od dneva, ko je bilo zavarovancu vročeno priporočeno pismo zavarovalnice z obvestilom o zapadlosti premije, pri čemer se ta rok ne more izteči prej, preden ne preteče 30 dni od zapadlosti premije. V vsakem primeru pa neha zavarovalna pogodba veljati, če premija ni plačana v letu dni od njene zapadlosti, ne glede na obvestilo zavarovalnice. Jamstvo zavarovalnice preneha s prenehanjem zavarovalne pogodbe (izključena je uporaba 4. odstavka 937. člena Obligacijskega zakonika).</w:t>
      </w:r>
    </w:p>
    <w:p w14:paraId="59BC7D8E" w14:textId="77777777" w:rsidR="00EA2548" w:rsidRDefault="00EA2548" w:rsidP="00B772A1">
      <w:pPr>
        <w:numPr>
          <w:ilvl w:val="0"/>
          <w:numId w:val="30"/>
        </w:numPr>
        <w:tabs>
          <w:tab w:val="clear" w:pos="750"/>
          <w:tab w:val="num" w:pos="360"/>
        </w:tabs>
        <w:ind w:left="360" w:hanging="360"/>
        <w:jc w:val="both"/>
        <w:rPr>
          <w:rFonts w:ascii="Century Gothic" w:hAnsi="Century Gothic" w:cs="Tahoma"/>
        </w:rPr>
      </w:pPr>
      <w:r w:rsidRPr="00AE20CA">
        <w:rPr>
          <w:rFonts w:ascii="Century Gothic" w:hAnsi="Century Gothic" w:cs="Tahoma"/>
        </w:rPr>
        <w:t>V primeru prenehanja zavarovalne pogodbe zaradi zapadle premije, je zavarovanec dolžan plačati premijo za čas do dneva prenehanja pogodbe ali celotno premijo za tekoče zavarovalno leto, če je do dneva prenehanja pogodbe nastal zavarovalni primer, za katerega je zavarovalnica dolžna plačati zavarovalnino.</w:t>
      </w:r>
    </w:p>
    <w:p w14:paraId="6C5C1378" w14:textId="77777777" w:rsidR="00297510" w:rsidRDefault="00297510" w:rsidP="00410704">
      <w:pPr>
        <w:jc w:val="both"/>
        <w:rPr>
          <w:rFonts w:ascii="Century Gothic" w:hAnsi="Century Gothic" w:cs="Tahoma"/>
        </w:rPr>
      </w:pPr>
    </w:p>
    <w:p w14:paraId="2363C7F9" w14:textId="77777777" w:rsidR="00410704" w:rsidRPr="00455F7E" w:rsidRDefault="00591034" w:rsidP="00591034">
      <w:pPr>
        <w:tabs>
          <w:tab w:val="num" w:pos="5039"/>
        </w:tabs>
        <w:ind w:left="4320"/>
        <w:rPr>
          <w:rFonts w:ascii="Century Gothic" w:hAnsi="Century Gothic" w:cs="Tahoma"/>
          <w:b/>
        </w:rPr>
      </w:pPr>
      <w:r w:rsidRPr="00455F7E">
        <w:rPr>
          <w:rFonts w:ascii="Century Gothic" w:hAnsi="Century Gothic" w:cs="Tahoma"/>
          <w:b/>
        </w:rPr>
        <w:t>10.</w:t>
      </w:r>
      <w:r w:rsidR="00410704" w:rsidRPr="00455F7E">
        <w:rPr>
          <w:rFonts w:ascii="Century Gothic" w:hAnsi="Century Gothic" w:cs="Tahoma"/>
          <w:b/>
        </w:rPr>
        <w:t>člen</w:t>
      </w:r>
    </w:p>
    <w:p w14:paraId="45FB6C28" w14:textId="77777777" w:rsidR="00410704" w:rsidRPr="00455F7E" w:rsidRDefault="00410704" w:rsidP="00410704">
      <w:pPr>
        <w:jc w:val="both"/>
        <w:rPr>
          <w:rFonts w:ascii="Century Gothic" w:hAnsi="Century Gothic" w:cs="Tahoma"/>
          <w:b/>
        </w:rPr>
      </w:pPr>
      <w:r w:rsidRPr="00455F7E">
        <w:rPr>
          <w:rFonts w:ascii="Century Gothic" w:hAnsi="Century Gothic" w:cs="Tahoma"/>
          <w:b/>
        </w:rPr>
        <w:t>NEVARNOSTNE OKOLIŠČINE</w:t>
      </w:r>
    </w:p>
    <w:p w14:paraId="5971060F" w14:textId="77777777" w:rsidR="00410704" w:rsidRPr="00455F7E" w:rsidRDefault="00410704" w:rsidP="00455F7E">
      <w:pPr>
        <w:numPr>
          <w:ilvl w:val="0"/>
          <w:numId w:val="51"/>
        </w:numPr>
        <w:ind w:left="426"/>
        <w:jc w:val="both"/>
        <w:rPr>
          <w:rFonts w:ascii="Century Gothic" w:hAnsi="Century Gothic" w:cs="Tahoma"/>
        </w:rPr>
      </w:pPr>
      <w:r w:rsidRPr="00455F7E">
        <w:rPr>
          <w:rFonts w:ascii="Century Gothic" w:hAnsi="Century Gothic" w:cs="Tahoma"/>
        </w:rPr>
        <w:t>Pri sklenitvi zavarovalne pogodbe mora zavarovalec prijaviti zavarovalnici vse okoliščine, ki so pomembne za ocenitev nevarnosti (teže rizika) in katere so mu bile poznane oziroma mu bi morale biti poznane. Za okoliščine, ki so pomembne za ocenitev nevarnosti, se štejejo zlasti okoliščine, ki so poznane zavarovancu in na podlagi katerih je določena in izračunana zavarovalna premija, kakor tudi okoliščine, ki so navedene v zavarovalni pogodbi. Te okoliščine lahko zavarovalec in zavarovalnica tudi skupaj določita. Zavarovalec mora omogočiti pregled in revizijo rizika, kakor tudi določitev maksimalne možne škode.</w:t>
      </w:r>
    </w:p>
    <w:p w14:paraId="60024AE2" w14:textId="77777777" w:rsidR="00410704" w:rsidRDefault="00410704" w:rsidP="00410704">
      <w:pPr>
        <w:ind w:left="360"/>
        <w:jc w:val="both"/>
        <w:rPr>
          <w:rFonts w:ascii="Century Gothic" w:hAnsi="Century Gothic" w:cs="Tahoma"/>
        </w:rPr>
      </w:pPr>
    </w:p>
    <w:p w14:paraId="52FFAD59" w14:textId="77777777" w:rsidR="00410704" w:rsidRPr="00F92D18" w:rsidRDefault="00591034" w:rsidP="00591034">
      <w:pPr>
        <w:tabs>
          <w:tab w:val="num" w:pos="5039"/>
        </w:tabs>
        <w:ind w:left="4320"/>
        <w:rPr>
          <w:rFonts w:ascii="Century Gothic" w:hAnsi="Century Gothic" w:cs="Tahoma"/>
          <w:b/>
        </w:rPr>
      </w:pPr>
      <w:r>
        <w:rPr>
          <w:rFonts w:ascii="Century Gothic" w:hAnsi="Century Gothic" w:cs="Tahoma"/>
          <w:b/>
        </w:rPr>
        <w:t>11.</w:t>
      </w:r>
      <w:r w:rsidR="00410704" w:rsidRPr="00F92D18">
        <w:rPr>
          <w:rFonts w:ascii="Century Gothic" w:hAnsi="Century Gothic" w:cs="Tahoma"/>
          <w:b/>
        </w:rPr>
        <w:t>člen</w:t>
      </w:r>
    </w:p>
    <w:p w14:paraId="35AA02BA" w14:textId="77777777" w:rsidR="00410704" w:rsidRPr="00F92D18" w:rsidRDefault="00410704" w:rsidP="00410704">
      <w:pPr>
        <w:jc w:val="both"/>
        <w:rPr>
          <w:rFonts w:ascii="Century Gothic" w:hAnsi="Century Gothic" w:cs="Tahoma"/>
          <w:b/>
        </w:rPr>
      </w:pPr>
      <w:r w:rsidRPr="00F92D18">
        <w:rPr>
          <w:rFonts w:ascii="Century Gothic" w:hAnsi="Century Gothic" w:cs="Tahoma"/>
          <w:b/>
        </w:rPr>
        <w:t>VARNOSTNI UKREPI</w:t>
      </w:r>
    </w:p>
    <w:p w14:paraId="563779C7" w14:textId="77777777" w:rsidR="00410704" w:rsidRPr="00F92D18" w:rsidRDefault="00410704" w:rsidP="001B6034">
      <w:pPr>
        <w:numPr>
          <w:ilvl w:val="0"/>
          <w:numId w:val="43"/>
        </w:numPr>
        <w:tabs>
          <w:tab w:val="clear" w:pos="720"/>
          <w:tab w:val="num" w:pos="360"/>
        </w:tabs>
        <w:ind w:left="360"/>
        <w:jc w:val="both"/>
        <w:rPr>
          <w:rFonts w:ascii="Century Gothic" w:hAnsi="Century Gothic" w:cs="Tahoma"/>
        </w:rPr>
      </w:pPr>
      <w:r w:rsidRPr="00F92D18">
        <w:rPr>
          <w:rFonts w:ascii="Century Gothic" w:hAnsi="Century Gothic" w:cs="Tahoma"/>
        </w:rPr>
        <w:t>Zavarovalec mora izpolnjevati obveznosti, ki so z zavarovalno pogodbo ali s predpisi določene zato, da se prepreči nastanek zavarovalnega primera oziroma, da se omejijo škodljive posledice, če nastopi zavarovalni primer.</w:t>
      </w:r>
    </w:p>
    <w:p w14:paraId="2947A9D3" w14:textId="77777777" w:rsidR="00410704" w:rsidRDefault="00410704" w:rsidP="001B6034">
      <w:pPr>
        <w:numPr>
          <w:ilvl w:val="0"/>
          <w:numId w:val="43"/>
        </w:numPr>
        <w:tabs>
          <w:tab w:val="clear" w:pos="720"/>
          <w:tab w:val="num" w:pos="360"/>
        </w:tabs>
        <w:ind w:left="360"/>
        <w:jc w:val="both"/>
        <w:rPr>
          <w:rFonts w:ascii="Century Gothic" w:hAnsi="Century Gothic" w:cs="Tahoma"/>
        </w:rPr>
      </w:pPr>
      <w:r w:rsidRPr="00F92D18">
        <w:rPr>
          <w:rFonts w:ascii="Century Gothic" w:hAnsi="Century Gothic" w:cs="Tahoma"/>
        </w:rPr>
        <w:t>Zavarovalnica ima pravico preverjati, če zavarovalec izpolnjuje dogovorjene in predpisane obveznosti.</w:t>
      </w:r>
    </w:p>
    <w:p w14:paraId="3D4AD806" w14:textId="77777777" w:rsidR="00410704" w:rsidRDefault="00410704" w:rsidP="001B6034">
      <w:pPr>
        <w:numPr>
          <w:ilvl w:val="0"/>
          <w:numId w:val="43"/>
        </w:numPr>
        <w:tabs>
          <w:tab w:val="clear" w:pos="720"/>
          <w:tab w:val="num" w:pos="360"/>
        </w:tabs>
        <w:ind w:left="360"/>
        <w:jc w:val="both"/>
        <w:rPr>
          <w:rFonts w:ascii="Century Gothic" w:hAnsi="Century Gothic" w:cs="Tahoma"/>
        </w:rPr>
      </w:pPr>
      <w:r w:rsidRPr="00F92D18">
        <w:rPr>
          <w:rFonts w:ascii="Century Gothic" w:hAnsi="Century Gothic" w:cs="Tahoma"/>
        </w:rPr>
        <w:t>Če je dogovorjen rok, do katerega se morajo opraviti ukrepi za preprečitev nastanka zavarovalnega primera ali omejitev škodnih posledic, se zavarovancu izplača zavarovalnina tudi takrat, ko je zavarovalni primer nastal do poteka tega roka, čeprav je škoda v vzročni zvezi z varnostnimi ukrepi.</w:t>
      </w:r>
    </w:p>
    <w:p w14:paraId="7B4E25E2" w14:textId="77777777" w:rsidR="00EA2548" w:rsidRPr="00AE20CA" w:rsidRDefault="00EA2548" w:rsidP="002E1E8E">
      <w:pPr>
        <w:jc w:val="both"/>
        <w:rPr>
          <w:rFonts w:ascii="Century Gothic" w:hAnsi="Century Gothic" w:cs="Tahoma"/>
        </w:rPr>
      </w:pPr>
    </w:p>
    <w:p w14:paraId="001048CA" w14:textId="77777777" w:rsidR="00EA2548" w:rsidRPr="00455F7E" w:rsidRDefault="00591034" w:rsidP="00591034">
      <w:pPr>
        <w:ind w:left="4320"/>
        <w:rPr>
          <w:rFonts w:ascii="Century Gothic" w:hAnsi="Century Gothic" w:cs="Tahoma"/>
          <w:b/>
        </w:rPr>
      </w:pPr>
      <w:r w:rsidRPr="00455F7E">
        <w:rPr>
          <w:rFonts w:ascii="Century Gothic" w:hAnsi="Century Gothic" w:cs="Tahoma"/>
          <w:b/>
        </w:rPr>
        <w:t>12.</w:t>
      </w:r>
      <w:r w:rsidR="00EA2548" w:rsidRPr="00455F7E">
        <w:rPr>
          <w:rFonts w:ascii="Century Gothic" w:hAnsi="Century Gothic" w:cs="Tahoma"/>
          <w:b/>
        </w:rPr>
        <w:t>člen</w:t>
      </w:r>
    </w:p>
    <w:p w14:paraId="0BC52043" w14:textId="77777777" w:rsidR="00EA2548" w:rsidRPr="00455F7E" w:rsidRDefault="00EA2548" w:rsidP="002E1E8E">
      <w:pPr>
        <w:jc w:val="both"/>
        <w:rPr>
          <w:rFonts w:ascii="Century Gothic" w:hAnsi="Century Gothic" w:cs="Tahoma"/>
          <w:b/>
        </w:rPr>
      </w:pPr>
      <w:r w:rsidRPr="00455F7E">
        <w:rPr>
          <w:rFonts w:ascii="Century Gothic" w:hAnsi="Century Gothic" w:cs="Tahoma"/>
          <w:b/>
        </w:rPr>
        <w:t>ZAČETEK IN KONEC UČINKOVANJA ZAVAROVANJA</w:t>
      </w:r>
    </w:p>
    <w:p w14:paraId="24736AA2" w14:textId="77777777" w:rsidR="00EA2548" w:rsidRPr="00455F7E" w:rsidRDefault="00EA2548" w:rsidP="00455F7E">
      <w:pPr>
        <w:numPr>
          <w:ilvl w:val="0"/>
          <w:numId w:val="52"/>
        </w:numPr>
        <w:ind w:left="284"/>
        <w:jc w:val="both"/>
        <w:rPr>
          <w:rFonts w:ascii="Century Gothic" w:hAnsi="Century Gothic" w:cs="Tahoma"/>
        </w:rPr>
      </w:pPr>
      <w:r w:rsidRPr="00455F7E">
        <w:rPr>
          <w:rFonts w:ascii="Century Gothic" w:hAnsi="Century Gothic" w:cs="Tahoma"/>
        </w:rPr>
        <w:t>Učinkovanje zavarovanja se začne ob 00.00 uri dneva, ki je v zavarovalni listini dogovorjen kot začetek zavarovanja.</w:t>
      </w:r>
    </w:p>
    <w:p w14:paraId="7ACE8423" w14:textId="77777777" w:rsidR="00EA2548" w:rsidRPr="00455F7E" w:rsidRDefault="00EA2548" w:rsidP="00455F7E">
      <w:pPr>
        <w:numPr>
          <w:ilvl w:val="0"/>
          <w:numId w:val="52"/>
        </w:numPr>
        <w:ind w:left="284"/>
        <w:jc w:val="both"/>
        <w:rPr>
          <w:rFonts w:ascii="Century Gothic" w:hAnsi="Century Gothic" w:cs="Tahoma"/>
        </w:rPr>
      </w:pPr>
      <w:r w:rsidRPr="00455F7E">
        <w:rPr>
          <w:rFonts w:ascii="Century Gothic" w:hAnsi="Century Gothic" w:cs="Tahoma"/>
        </w:rPr>
        <w:t>Učinkovanje zavarovanja se konča ob 24.00 uri tistega dne, ki je v polici naveden kot dan poteka zavarovanja.</w:t>
      </w:r>
    </w:p>
    <w:p w14:paraId="5FB01EAF" w14:textId="77777777" w:rsidR="00EA2548" w:rsidRPr="00AE20CA" w:rsidRDefault="00EA2548" w:rsidP="002E1E8E">
      <w:pPr>
        <w:jc w:val="both"/>
        <w:rPr>
          <w:rFonts w:ascii="Century Gothic" w:hAnsi="Century Gothic" w:cs="Tahoma"/>
        </w:rPr>
      </w:pPr>
    </w:p>
    <w:p w14:paraId="0296160A" w14:textId="77777777" w:rsidR="00EA2548" w:rsidRPr="00455F7E" w:rsidRDefault="00591034" w:rsidP="00591034">
      <w:pPr>
        <w:ind w:left="4320"/>
        <w:rPr>
          <w:rFonts w:ascii="Century Gothic" w:hAnsi="Century Gothic" w:cs="Tahoma"/>
          <w:b/>
        </w:rPr>
      </w:pPr>
      <w:r w:rsidRPr="00455F7E">
        <w:rPr>
          <w:rFonts w:ascii="Century Gothic" w:hAnsi="Century Gothic" w:cs="Tahoma"/>
          <w:b/>
        </w:rPr>
        <w:t>13.</w:t>
      </w:r>
      <w:r w:rsidR="00EA2548" w:rsidRPr="00455F7E">
        <w:rPr>
          <w:rFonts w:ascii="Century Gothic" w:hAnsi="Century Gothic" w:cs="Tahoma"/>
          <w:b/>
        </w:rPr>
        <w:t>člen</w:t>
      </w:r>
    </w:p>
    <w:p w14:paraId="52D837C7" w14:textId="77777777" w:rsidR="00EA2548" w:rsidRPr="00455F7E" w:rsidRDefault="00EA2548" w:rsidP="002E1E8E">
      <w:pPr>
        <w:jc w:val="both"/>
        <w:rPr>
          <w:rFonts w:ascii="Century Gothic" w:hAnsi="Century Gothic" w:cs="Tahoma"/>
          <w:b/>
        </w:rPr>
      </w:pPr>
      <w:r w:rsidRPr="00455F7E">
        <w:rPr>
          <w:rFonts w:ascii="Century Gothic" w:hAnsi="Century Gothic" w:cs="Tahoma"/>
          <w:b/>
        </w:rPr>
        <w:t>OMEJITEV UČINKOVANJA ZAVAROVANJA</w:t>
      </w:r>
    </w:p>
    <w:p w14:paraId="4BE0A556" w14:textId="77777777" w:rsidR="00EA2548" w:rsidRPr="00455F7E" w:rsidRDefault="00EA2548" w:rsidP="00455F7E">
      <w:pPr>
        <w:numPr>
          <w:ilvl w:val="0"/>
          <w:numId w:val="53"/>
        </w:numPr>
        <w:ind w:left="284"/>
        <w:jc w:val="both"/>
        <w:rPr>
          <w:rFonts w:ascii="Century Gothic" w:hAnsi="Century Gothic" w:cs="Tahoma"/>
        </w:rPr>
      </w:pPr>
      <w:r w:rsidRPr="00455F7E">
        <w:rPr>
          <w:rFonts w:ascii="Century Gothic" w:hAnsi="Century Gothic" w:cs="Tahoma"/>
        </w:rPr>
        <w:t>Zavarovalnica je dolžna povrniti škodo nastalo po naključju ali po krivdi zavarovanca, razen če je glede določene škode taka obveznost v zavarovalni pogodbi izrecno izključena.</w:t>
      </w:r>
    </w:p>
    <w:p w14:paraId="0433AF22" w14:textId="77777777" w:rsidR="00EA2548" w:rsidRPr="00455F7E" w:rsidRDefault="00EA2548" w:rsidP="00455F7E">
      <w:pPr>
        <w:numPr>
          <w:ilvl w:val="0"/>
          <w:numId w:val="53"/>
        </w:numPr>
        <w:ind w:left="284"/>
        <w:jc w:val="both"/>
        <w:rPr>
          <w:rFonts w:ascii="Century Gothic" w:hAnsi="Century Gothic" w:cs="Tahoma"/>
        </w:rPr>
      </w:pPr>
      <w:r w:rsidRPr="00455F7E">
        <w:rPr>
          <w:rFonts w:ascii="Century Gothic" w:hAnsi="Century Gothic" w:cs="Tahoma"/>
        </w:rPr>
        <w:t>Zavarovalnica je dolžna povrniti vsako škodo, ki jo povzročijo osebe, za katerih ravnanje zavarovanec kakorkoli odgovarja, ne glede na to, ali je bila škoda povzročena iz malomarnosti ali namenoma.</w:t>
      </w:r>
    </w:p>
    <w:p w14:paraId="4DD26B7D" w14:textId="77777777" w:rsidR="00EA2548" w:rsidRPr="00455F7E" w:rsidRDefault="00EA2548" w:rsidP="00455F7E">
      <w:pPr>
        <w:numPr>
          <w:ilvl w:val="0"/>
          <w:numId w:val="53"/>
        </w:numPr>
        <w:ind w:left="284"/>
        <w:jc w:val="both"/>
        <w:rPr>
          <w:rFonts w:ascii="Century Gothic" w:hAnsi="Century Gothic" w:cs="Tahoma"/>
        </w:rPr>
      </w:pPr>
      <w:r w:rsidRPr="00455F7E">
        <w:rPr>
          <w:rFonts w:ascii="Century Gothic" w:hAnsi="Century Gothic" w:cs="Tahoma"/>
        </w:rPr>
        <w:t>Zavarovalnica ne krije škode, ki nastane z vojnimi operacijami ali upori ter terorističnimi dejanji, če dokaže, da je škodo povzročil tak dogodek.</w:t>
      </w:r>
    </w:p>
    <w:p w14:paraId="1C7286D5" w14:textId="77777777" w:rsidR="00EA2548" w:rsidRDefault="00EA2548" w:rsidP="002E1E8E">
      <w:pPr>
        <w:jc w:val="both"/>
        <w:rPr>
          <w:rFonts w:ascii="Century Gothic" w:hAnsi="Century Gothic" w:cs="Tahoma"/>
        </w:rPr>
      </w:pPr>
    </w:p>
    <w:p w14:paraId="57C60E89" w14:textId="77777777" w:rsidR="0045202C" w:rsidRPr="00AE20CA" w:rsidRDefault="0045202C" w:rsidP="002E1E8E">
      <w:pPr>
        <w:jc w:val="both"/>
        <w:rPr>
          <w:rFonts w:ascii="Century Gothic" w:hAnsi="Century Gothic" w:cs="Tahoma"/>
        </w:rPr>
      </w:pPr>
    </w:p>
    <w:p w14:paraId="70AB6CD9" w14:textId="77777777" w:rsidR="00EA2548" w:rsidRPr="00AE20CA" w:rsidRDefault="00591034" w:rsidP="00591034">
      <w:pPr>
        <w:ind w:left="4320"/>
        <w:rPr>
          <w:rFonts w:ascii="Century Gothic" w:hAnsi="Century Gothic" w:cs="Tahoma"/>
          <w:b/>
        </w:rPr>
      </w:pPr>
      <w:r>
        <w:rPr>
          <w:rFonts w:ascii="Century Gothic" w:hAnsi="Century Gothic" w:cs="Tahoma"/>
          <w:b/>
        </w:rPr>
        <w:lastRenderedPageBreak/>
        <w:t>14.</w:t>
      </w:r>
      <w:r w:rsidR="00EA2548" w:rsidRPr="00AE20CA">
        <w:rPr>
          <w:rFonts w:ascii="Century Gothic" w:hAnsi="Century Gothic" w:cs="Tahoma"/>
          <w:b/>
        </w:rPr>
        <w:t>člen</w:t>
      </w:r>
    </w:p>
    <w:p w14:paraId="7B7BA801"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ZAVAROVALNI PRIMER</w:t>
      </w:r>
    </w:p>
    <w:p w14:paraId="51E93336" w14:textId="77777777" w:rsidR="00EA2548" w:rsidRPr="00AE20CA" w:rsidRDefault="00EA2548" w:rsidP="001B6034">
      <w:pPr>
        <w:numPr>
          <w:ilvl w:val="0"/>
          <w:numId w:val="35"/>
        </w:numPr>
        <w:tabs>
          <w:tab w:val="clear" w:pos="720"/>
          <w:tab w:val="num" w:pos="360"/>
        </w:tabs>
        <w:ind w:left="360"/>
        <w:jc w:val="both"/>
        <w:rPr>
          <w:rFonts w:ascii="Century Gothic" w:hAnsi="Century Gothic" w:cs="Tahoma"/>
        </w:rPr>
      </w:pPr>
      <w:r w:rsidRPr="00AE20CA">
        <w:rPr>
          <w:rFonts w:ascii="Century Gothic" w:hAnsi="Century Gothic" w:cs="Tahoma"/>
        </w:rPr>
        <w:t>Šteje se, da je nastal zavarovalni primer, ko je nastopil dogodek, za katerega je sklenjeno zavarovanje in je zaradi ene izmed zavarovanih nevarnosti nastopila škoda na zavarovani stvari ali je nastopil škodni dogodek, katerega posledice krije zavarovalnica.</w:t>
      </w:r>
    </w:p>
    <w:p w14:paraId="7A5E7A67" w14:textId="77777777" w:rsidR="00B16F19" w:rsidRPr="00AE20CA" w:rsidRDefault="00B16F19" w:rsidP="000A5051">
      <w:pPr>
        <w:jc w:val="both"/>
        <w:rPr>
          <w:rFonts w:ascii="Century Gothic" w:hAnsi="Century Gothic" w:cs="Tahoma"/>
        </w:rPr>
      </w:pPr>
    </w:p>
    <w:p w14:paraId="158AAED1" w14:textId="77777777" w:rsidR="00EA2548" w:rsidRPr="00AE20CA" w:rsidRDefault="00591034" w:rsidP="00591034">
      <w:pPr>
        <w:ind w:left="4320"/>
        <w:rPr>
          <w:rFonts w:ascii="Century Gothic" w:hAnsi="Century Gothic" w:cs="Tahoma"/>
          <w:b/>
        </w:rPr>
      </w:pPr>
      <w:r>
        <w:rPr>
          <w:rFonts w:ascii="Century Gothic" w:hAnsi="Century Gothic" w:cs="Tahoma"/>
          <w:b/>
        </w:rPr>
        <w:t>15.</w:t>
      </w:r>
      <w:r w:rsidR="00EA2548" w:rsidRPr="00AE20CA">
        <w:rPr>
          <w:rFonts w:ascii="Century Gothic" w:hAnsi="Century Gothic" w:cs="Tahoma"/>
          <w:b/>
        </w:rPr>
        <w:t>člen</w:t>
      </w:r>
    </w:p>
    <w:p w14:paraId="046142E6"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ZAVAROVANČEVE OBVEZNOSTI PO ZAVAROVALNEM PRIMERU</w:t>
      </w:r>
    </w:p>
    <w:p w14:paraId="22502329"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Zavarovanec mora prijaviti zavarovalnici nastanek zavarovalnega primera najkasneje v tridesetih dneh od dneva, ko zanj izve. Prijava škode je praviloma pisna. Če je bila zavarovalnica o nastopu zavarovalnega primera v roku iz prejšnjega odstavka obveščena le preko telefona ali brzojavno, je potrebno to obvestilo potrditi s pisno prijavo najpozneje v roku 15 dni od dneva prijave škode.</w:t>
      </w:r>
    </w:p>
    <w:p w14:paraId="776198CF"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Prijava škode, ki jo zavarovanec pošlje zavarovalnici, mora vsebovati naslednje podatke:</w:t>
      </w:r>
    </w:p>
    <w:p w14:paraId="763030E3"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kraj in datum nastanka škode,</w:t>
      </w:r>
    </w:p>
    <w:p w14:paraId="31D05FB0" w14:textId="591BDC64"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predmet škode,</w:t>
      </w:r>
    </w:p>
    <w:p w14:paraId="21F3BA15"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osnovno zavarovalno vsoto, ki je enaka nabavni vrednosti sredstev ali neodpisani vrednosti,</w:t>
      </w:r>
    </w:p>
    <w:p w14:paraId="1E36749F"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vzrok škode in opis škode,</w:t>
      </w:r>
    </w:p>
    <w:p w14:paraId="2A24CC0F"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približni znesek škode (predračun za popravilo škode),</w:t>
      </w:r>
    </w:p>
    <w:p w14:paraId="60B51C30"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organizacijsko enoto, ki je škodo prijavila,</w:t>
      </w:r>
    </w:p>
    <w:p w14:paraId="1F0734E2"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številko računa, na katerega se nakaže zavarovalnina oziroma odškodnina.</w:t>
      </w:r>
    </w:p>
    <w:p w14:paraId="7284749A"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Po nastanku zavarovalnega primera, za katerega se uveljavlja plačilo zavarovalnine, ima zavarovanec naslednje obveznosti:</w:t>
      </w:r>
    </w:p>
    <w:p w14:paraId="5E7A221E" w14:textId="77777777" w:rsidR="00EA2548" w:rsidRPr="00AE20CA" w:rsidRDefault="00EA2548" w:rsidP="00B772A1">
      <w:pPr>
        <w:numPr>
          <w:ilvl w:val="1"/>
          <w:numId w:val="33"/>
        </w:numPr>
        <w:tabs>
          <w:tab w:val="clear" w:pos="1440"/>
          <w:tab w:val="num" w:pos="720"/>
        </w:tabs>
        <w:ind w:hanging="1080"/>
        <w:jc w:val="both"/>
        <w:rPr>
          <w:rFonts w:ascii="Century Gothic" w:hAnsi="Century Gothic" w:cs="Tahoma"/>
        </w:rPr>
      </w:pPr>
      <w:r w:rsidRPr="00AE20CA">
        <w:rPr>
          <w:rFonts w:ascii="Century Gothic" w:hAnsi="Century Gothic" w:cs="Tahoma"/>
        </w:rPr>
        <w:t>takoj ukreniti vse, kar je v njegovi moči, da omeji škodljive posledice,</w:t>
      </w:r>
    </w:p>
    <w:p w14:paraId="0E7BC194" w14:textId="77777777" w:rsidR="00EA2548" w:rsidRPr="00AE20CA" w:rsidRDefault="00EA2548" w:rsidP="00B772A1">
      <w:pPr>
        <w:numPr>
          <w:ilvl w:val="1"/>
          <w:numId w:val="33"/>
        </w:numPr>
        <w:tabs>
          <w:tab w:val="clear" w:pos="1440"/>
          <w:tab w:val="num" w:pos="720"/>
        </w:tabs>
        <w:ind w:left="720"/>
        <w:jc w:val="both"/>
        <w:rPr>
          <w:rFonts w:ascii="Century Gothic" w:hAnsi="Century Gothic" w:cs="Tahoma"/>
        </w:rPr>
      </w:pPr>
      <w:r w:rsidRPr="00AE20CA">
        <w:rPr>
          <w:rFonts w:ascii="Century Gothic" w:hAnsi="Century Gothic" w:cs="Tahoma"/>
        </w:rPr>
        <w:t>o zavarovalnem primeru, ki je nastal zaradi požara, eksplozije, vloma, ropa, tatvine ali izrednega dogodka (prometne nesreče, prometne nezgode) mora takoj obvestiti pristojni organ za notranje zadeve ter navesti, katere stvari so bile uničene, poškodovane ali so izginile.</w:t>
      </w:r>
    </w:p>
    <w:p w14:paraId="3CBDF4BA"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Če je zavarovanec namerno kršil predpisane obveznosti iz 3. odstavka tega člena, ni upravičen do plačila tistega dela škode, ki je nastala zaradi takega ravnanja.</w:t>
      </w:r>
    </w:p>
    <w:p w14:paraId="5E62529E"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Zavarovanec je upravičen do celotne dajatve zavarovalnice, če škoda ni manjša kljub izvršitvi obveznosti iz  3. odstavka tega člena.</w:t>
      </w:r>
    </w:p>
    <w:p w14:paraId="7D086970"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Zavarovanec je zavezan glede na rok prijave dati na razpolago zavarovalnici vse podatke in druge dokaze, ki so potrebni za ugotavljanje vzroka, obsega in višine škode. Zavarovalnica lahko od zavarovanca zahteva, da ji preskrbi še druge podatke oziroma dokaze, kadar je to nujno potrebno in upravičeno.</w:t>
      </w:r>
    </w:p>
    <w:p w14:paraId="46C1D90F" w14:textId="77777777" w:rsidR="00410704" w:rsidRPr="00AE20CA" w:rsidRDefault="00410704" w:rsidP="002E1E8E">
      <w:pPr>
        <w:jc w:val="both"/>
        <w:rPr>
          <w:rFonts w:ascii="Century Gothic" w:hAnsi="Century Gothic" w:cs="Tahoma"/>
        </w:rPr>
      </w:pPr>
    </w:p>
    <w:p w14:paraId="15B0F988" w14:textId="77777777" w:rsidR="00EA2548" w:rsidRPr="00AE20CA" w:rsidRDefault="00591034" w:rsidP="00591034">
      <w:pPr>
        <w:ind w:left="4320"/>
        <w:rPr>
          <w:rFonts w:ascii="Century Gothic" w:hAnsi="Century Gothic" w:cs="Tahoma"/>
          <w:b/>
        </w:rPr>
      </w:pPr>
      <w:r>
        <w:rPr>
          <w:rFonts w:ascii="Century Gothic" w:hAnsi="Century Gothic" w:cs="Tahoma"/>
          <w:b/>
        </w:rPr>
        <w:t>16.</w:t>
      </w:r>
      <w:r w:rsidR="00EA2548" w:rsidRPr="00AE20CA">
        <w:rPr>
          <w:rFonts w:ascii="Century Gothic" w:hAnsi="Century Gothic" w:cs="Tahoma"/>
          <w:b/>
        </w:rPr>
        <w:t>člen</w:t>
      </w:r>
    </w:p>
    <w:p w14:paraId="41618B28" w14:textId="77777777" w:rsidR="00EA2548" w:rsidRPr="00AE20CA" w:rsidRDefault="00EA2548" w:rsidP="002E1E8E">
      <w:pPr>
        <w:jc w:val="both"/>
        <w:rPr>
          <w:rFonts w:ascii="Century Gothic" w:hAnsi="Century Gothic" w:cs="Tahoma"/>
          <w:b/>
        </w:rPr>
      </w:pPr>
      <w:r w:rsidRPr="00AE20CA">
        <w:rPr>
          <w:rFonts w:ascii="Century Gothic" w:hAnsi="Century Gothic" w:cs="Tahoma"/>
          <w:b/>
        </w:rPr>
        <w:t>IZVEDENIŠKI POSTOPEK</w:t>
      </w:r>
    </w:p>
    <w:p w14:paraId="56245293" w14:textId="77777777" w:rsidR="00EA2548" w:rsidRPr="00AE20CA" w:rsidRDefault="00EA2548" w:rsidP="001B6034">
      <w:pPr>
        <w:numPr>
          <w:ilvl w:val="0"/>
          <w:numId w:val="36"/>
        </w:numPr>
        <w:tabs>
          <w:tab w:val="clear" w:pos="720"/>
          <w:tab w:val="num" w:pos="360"/>
        </w:tabs>
        <w:ind w:left="360"/>
        <w:jc w:val="both"/>
        <w:rPr>
          <w:rFonts w:ascii="Century Gothic" w:hAnsi="Century Gothic" w:cs="Tahoma"/>
        </w:rPr>
      </w:pPr>
      <w:r w:rsidRPr="00AE20CA">
        <w:rPr>
          <w:rFonts w:ascii="Century Gothic" w:hAnsi="Century Gothic" w:cs="Tahoma"/>
        </w:rPr>
        <w:t>Zavarovanec ali zavarovalnica lahko zahtevata, da se določena sporna dejstva ugotovijo z izvedenci.</w:t>
      </w:r>
    </w:p>
    <w:p w14:paraId="4A80B176" w14:textId="77777777" w:rsidR="00EA2548" w:rsidRPr="00AE20CA" w:rsidRDefault="00EA2548" w:rsidP="000A5051">
      <w:pPr>
        <w:ind w:left="360"/>
        <w:jc w:val="both"/>
        <w:rPr>
          <w:rFonts w:ascii="Century Gothic" w:hAnsi="Century Gothic" w:cs="Tahoma"/>
        </w:rPr>
      </w:pPr>
      <w:r w:rsidRPr="00AE20CA">
        <w:rPr>
          <w:rFonts w:ascii="Century Gothic" w:hAnsi="Century Gothic" w:cs="Tahoma"/>
        </w:rPr>
        <w:t>Vsaka pogodbena stranka izbere enega izvedenca  izmed oseb, ki z njima niso v delovnem razmerju. Izbrana izvedenca se še pred začetkom dela dogovorita za tretjega izvedenca, ki poda svoje mnenje le, kadar so ugotovitve prvih dveh različne.</w:t>
      </w:r>
    </w:p>
    <w:p w14:paraId="4624D076" w14:textId="77777777" w:rsidR="00EA2548" w:rsidRPr="00AE20CA" w:rsidRDefault="00EA2548" w:rsidP="001B6034">
      <w:pPr>
        <w:numPr>
          <w:ilvl w:val="0"/>
          <w:numId w:val="36"/>
        </w:numPr>
        <w:tabs>
          <w:tab w:val="clear" w:pos="720"/>
          <w:tab w:val="num" w:pos="360"/>
        </w:tabs>
        <w:ind w:left="360"/>
        <w:jc w:val="both"/>
        <w:rPr>
          <w:rFonts w:ascii="Century Gothic" w:hAnsi="Century Gothic" w:cs="Tahoma"/>
        </w:rPr>
      </w:pPr>
      <w:r w:rsidRPr="00AE20CA">
        <w:rPr>
          <w:rFonts w:ascii="Century Gothic" w:hAnsi="Century Gothic" w:cs="Tahoma"/>
        </w:rPr>
        <w:t>Zavarovalnica in zavarovalec se lahko dogovorita, da prvo izvedeniško mnenje poda pooblaščeni upravljalec, drugo mnenje pa poda upravljalec. V primeru, da sta mnenji različni, lahko zavarovalnica skupaj z zavarovalcem določi skupnega izvedenca, katerega mnenje je za pogodbeni stranki obvezujoče.</w:t>
      </w:r>
    </w:p>
    <w:p w14:paraId="0D5E1B7B" w14:textId="77777777" w:rsidR="00EA2548" w:rsidRPr="00AE20CA" w:rsidRDefault="00EA2548" w:rsidP="001B6034">
      <w:pPr>
        <w:numPr>
          <w:ilvl w:val="0"/>
          <w:numId w:val="36"/>
        </w:numPr>
        <w:tabs>
          <w:tab w:val="clear" w:pos="720"/>
          <w:tab w:val="num" w:pos="360"/>
        </w:tabs>
        <w:ind w:left="360"/>
        <w:jc w:val="both"/>
        <w:rPr>
          <w:rFonts w:ascii="Century Gothic" w:hAnsi="Century Gothic" w:cs="Tahoma"/>
        </w:rPr>
      </w:pPr>
      <w:r w:rsidRPr="00AE20CA">
        <w:rPr>
          <w:rFonts w:ascii="Century Gothic" w:hAnsi="Century Gothic" w:cs="Tahoma"/>
        </w:rPr>
        <w:t>Vsaka stranka nosi stroške izvedenca, ki ga je izbrala. Stroške tretjega izvedenca nosi zavarovalnica.</w:t>
      </w:r>
    </w:p>
    <w:p w14:paraId="6E5104A3" w14:textId="77777777" w:rsidR="00EA2548" w:rsidRPr="00AE20CA" w:rsidRDefault="00EA2548" w:rsidP="002E1E8E">
      <w:pPr>
        <w:jc w:val="both"/>
        <w:rPr>
          <w:rFonts w:ascii="Century Gothic" w:hAnsi="Century Gothic" w:cs="Tahoma"/>
        </w:rPr>
      </w:pPr>
    </w:p>
    <w:p w14:paraId="352BE1F1" w14:textId="77777777" w:rsidR="00EA2548" w:rsidRPr="00AE20CA" w:rsidRDefault="00591034" w:rsidP="00591034">
      <w:pPr>
        <w:ind w:left="4320"/>
        <w:rPr>
          <w:rFonts w:ascii="Century Gothic" w:hAnsi="Century Gothic" w:cs="Tahoma"/>
          <w:b/>
        </w:rPr>
      </w:pPr>
      <w:r>
        <w:rPr>
          <w:rFonts w:ascii="Century Gothic" w:hAnsi="Century Gothic" w:cs="Tahoma"/>
          <w:b/>
        </w:rPr>
        <w:t>17.</w:t>
      </w:r>
      <w:r w:rsidR="00EA2548" w:rsidRPr="00AE20CA">
        <w:rPr>
          <w:rFonts w:ascii="Century Gothic" w:hAnsi="Century Gothic" w:cs="Tahoma"/>
          <w:b/>
        </w:rPr>
        <w:t>člen</w:t>
      </w:r>
    </w:p>
    <w:p w14:paraId="6F87B6C9"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ZAPADLOST ZAVAROVALNINE OZIROMA ODŠKODNINE</w:t>
      </w:r>
    </w:p>
    <w:p w14:paraId="447C2DDD" w14:textId="77777777" w:rsidR="00EA2548" w:rsidRPr="00AE20CA" w:rsidRDefault="00EA2548" w:rsidP="001B6034">
      <w:pPr>
        <w:numPr>
          <w:ilvl w:val="0"/>
          <w:numId w:val="37"/>
        </w:numPr>
        <w:tabs>
          <w:tab w:val="clear" w:pos="720"/>
          <w:tab w:val="num" w:pos="360"/>
        </w:tabs>
        <w:ind w:left="360"/>
        <w:jc w:val="both"/>
        <w:rPr>
          <w:rFonts w:ascii="Century Gothic" w:hAnsi="Century Gothic" w:cs="Tahoma"/>
        </w:rPr>
      </w:pPr>
      <w:r w:rsidRPr="00AE20CA">
        <w:rPr>
          <w:rFonts w:ascii="Century Gothic" w:hAnsi="Century Gothic" w:cs="Tahoma"/>
        </w:rPr>
        <w:t xml:space="preserve">Zavarovalnica mora izplačati odškodnino oz. zavarovalnino ali v zavarovalni pogodbi določeno vsoto v roku, ki ne sme biti daljši od dogovorjenega roka, šteto od dneva, ko je bila na zavarovalnici prejeta pisna prijava škode s popolno dokumentacijo. Če je za </w:t>
      </w:r>
      <w:r w:rsidRPr="00AE20CA">
        <w:rPr>
          <w:rFonts w:ascii="Century Gothic" w:hAnsi="Century Gothic" w:cs="Tahoma"/>
        </w:rPr>
        <w:lastRenderedPageBreak/>
        <w:t>ugotovitev obstoja obveznosti zavarovalnice ali višine dajatve potreben določen čas, začne teči rok od dneva, ko sta bila ugotovljena obstoj obveznosti in višina odškodnine.</w:t>
      </w:r>
    </w:p>
    <w:p w14:paraId="6AF8400A" w14:textId="77777777" w:rsidR="00EA2548" w:rsidRPr="00AE20CA" w:rsidRDefault="00EA2548" w:rsidP="001B6034">
      <w:pPr>
        <w:numPr>
          <w:ilvl w:val="0"/>
          <w:numId w:val="37"/>
        </w:numPr>
        <w:tabs>
          <w:tab w:val="clear" w:pos="720"/>
          <w:tab w:val="num" w:pos="360"/>
        </w:tabs>
        <w:ind w:left="360"/>
        <w:jc w:val="both"/>
        <w:rPr>
          <w:rFonts w:ascii="Century Gothic" w:hAnsi="Century Gothic" w:cs="Tahoma"/>
        </w:rPr>
      </w:pPr>
      <w:r w:rsidRPr="00AE20CA">
        <w:rPr>
          <w:rFonts w:ascii="Century Gothic" w:hAnsi="Century Gothic" w:cs="Tahoma"/>
        </w:rPr>
        <w:t>Če višina odškodnine oz. zavarovalnine ni ugotovljena v roku iz 1. odstavka tega člena, mora zavarovalnica izplačati na zahtevo zavarovanca nesporni del kot predujem.</w:t>
      </w:r>
    </w:p>
    <w:p w14:paraId="50BDA7C8" w14:textId="77777777" w:rsidR="00EA2548" w:rsidRPr="00AE20CA" w:rsidRDefault="00EA2548" w:rsidP="001B6034">
      <w:pPr>
        <w:numPr>
          <w:ilvl w:val="0"/>
          <w:numId w:val="37"/>
        </w:numPr>
        <w:tabs>
          <w:tab w:val="clear" w:pos="720"/>
          <w:tab w:val="num" w:pos="360"/>
        </w:tabs>
        <w:ind w:left="360"/>
        <w:jc w:val="both"/>
        <w:rPr>
          <w:rFonts w:ascii="Century Gothic" w:hAnsi="Century Gothic" w:cs="Tahoma"/>
        </w:rPr>
      </w:pPr>
      <w:r w:rsidRPr="00AE20CA">
        <w:rPr>
          <w:rFonts w:ascii="Century Gothic" w:hAnsi="Century Gothic" w:cs="Tahoma"/>
        </w:rPr>
        <w:t>Če je bil v zvezi z zavarovalnim primerom uveden postopek proti zavarovancu zaradi prekrška ali kaznivega dejanja, sme zavarovalnica odložiti plačilo odškodnine oziroma neizplačanega dela odškodnine, dokler postopek ni pravnomočno končan oziroma ustavljen.</w:t>
      </w:r>
    </w:p>
    <w:p w14:paraId="16DA9015" w14:textId="77777777" w:rsidR="00EA2548" w:rsidRPr="00AE20CA" w:rsidRDefault="00EA2548" w:rsidP="001B6034">
      <w:pPr>
        <w:numPr>
          <w:ilvl w:val="0"/>
          <w:numId w:val="37"/>
        </w:numPr>
        <w:tabs>
          <w:tab w:val="clear" w:pos="720"/>
          <w:tab w:val="num" w:pos="360"/>
        </w:tabs>
        <w:ind w:left="360"/>
        <w:jc w:val="both"/>
        <w:rPr>
          <w:rFonts w:ascii="Century Gothic" w:hAnsi="Century Gothic" w:cs="Tahoma"/>
        </w:rPr>
      </w:pPr>
      <w:r w:rsidRPr="00AE20CA">
        <w:rPr>
          <w:rFonts w:ascii="Century Gothic" w:hAnsi="Century Gothic" w:cs="Tahoma"/>
        </w:rPr>
        <w:t>V primeru, da zavarovalnina oz. odškodnina, oziroma njen del ni izplačan v roku iz 1. odstavka tega člena, sme zavarovanec zaračunati zavarovalnici za neizplačani del zavarovalnine oz. odškodnine in za čas prekoračitve zamudne obresti po splošnih predpisih.</w:t>
      </w:r>
    </w:p>
    <w:p w14:paraId="74637FE4" w14:textId="77777777" w:rsidR="0094300A" w:rsidRPr="00AE20CA" w:rsidRDefault="0094300A" w:rsidP="002E1E8E">
      <w:pPr>
        <w:jc w:val="both"/>
        <w:rPr>
          <w:rFonts w:ascii="Century Gothic" w:hAnsi="Century Gothic" w:cs="Tahoma"/>
        </w:rPr>
      </w:pPr>
    </w:p>
    <w:p w14:paraId="282E3861" w14:textId="77777777" w:rsidR="00EA2548" w:rsidRPr="00AE20CA" w:rsidRDefault="00591034" w:rsidP="00591034">
      <w:pPr>
        <w:ind w:left="4320"/>
        <w:rPr>
          <w:rFonts w:ascii="Century Gothic" w:hAnsi="Century Gothic" w:cs="Tahoma"/>
          <w:b/>
        </w:rPr>
      </w:pPr>
      <w:r>
        <w:rPr>
          <w:rFonts w:ascii="Century Gothic" w:hAnsi="Century Gothic" w:cs="Tahoma"/>
          <w:b/>
        </w:rPr>
        <w:t>18.</w:t>
      </w:r>
      <w:r w:rsidR="00EA2548" w:rsidRPr="00AE20CA">
        <w:rPr>
          <w:rFonts w:ascii="Century Gothic" w:hAnsi="Century Gothic" w:cs="Tahoma"/>
          <w:b/>
        </w:rPr>
        <w:t>člen</w:t>
      </w:r>
    </w:p>
    <w:p w14:paraId="1035A01B" w14:textId="77777777" w:rsidR="00EA2548" w:rsidRPr="00AE20CA" w:rsidRDefault="00EA2548" w:rsidP="002E1E8E">
      <w:pPr>
        <w:jc w:val="both"/>
        <w:rPr>
          <w:rFonts w:ascii="Century Gothic" w:hAnsi="Century Gothic" w:cs="Tahoma"/>
          <w:b/>
        </w:rPr>
      </w:pPr>
      <w:r w:rsidRPr="00AE20CA">
        <w:rPr>
          <w:rFonts w:ascii="Century Gothic" w:hAnsi="Century Gothic" w:cs="Tahoma"/>
          <w:b/>
        </w:rPr>
        <w:t>PREHOD ODŠKODNINSKIH ZAHTEVKOV</w:t>
      </w:r>
    </w:p>
    <w:p w14:paraId="744BEE7E" w14:textId="77777777" w:rsidR="00EA2548" w:rsidRPr="00AE20CA" w:rsidRDefault="00EA2548" w:rsidP="001B6034">
      <w:pPr>
        <w:numPr>
          <w:ilvl w:val="0"/>
          <w:numId w:val="38"/>
        </w:numPr>
        <w:tabs>
          <w:tab w:val="clear" w:pos="720"/>
          <w:tab w:val="num" w:pos="360"/>
        </w:tabs>
        <w:ind w:left="360"/>
        <w:jc w:val="both"/>
        <w:rPr>
          <w:rFonts w:ascii="Century Gothic" w:hAnsi="Century Gothic" w:cs="Tahoma"/>
        </w:rPr>
      </w:pPr>
      <w:r w:rsidRPr="00AE20CA">
        <w:rPr>
          <w:rFonts w:ascii="Century Gothic" w:hAnsi="Century Gothic" w:cs="Tahoma"/>
        </w:rPr>
        <w:t>Z izplačilom zavarovalnine iz zavarovanja stopi zavarovalnica do višine izplačane zavarovalnine v zavarovančeve pravice nasproti tistemu, ki je kakorkoli odgovoren za škodo.</w:t>
      </w:r>
    </w:p>
    <w:p w14:paraId="20094AF1" w14:textId="77777777" w:rsidR="00EA2548" w:rsidRPr="00AE20CA" w:rsidRDefault="00EA2548" w:rsidP="001B6034">
      <w:pPr>
        <w:numPr>
          <w:ilvl w:val="0"/>
          <w:numId w:val="38"/>
        </w:numPr>
        <w:tabs>
          <w:tab w:val="clear" w:pos="720"/>
          <w:tab w:val="num" w:pos="360"/>
        </w:tabs>
        <w:ind w:left="360"/>
        <w:jc w:val="both"/>
        <w:rPr>
          <w:rFonts w:ascii="Century Gothic" w:hAnsi="Century Gothic" w:cs="Tahoma"/>
        </w:rPr>
      </w:pPr>
      <w:r w:rsidRPr="00AE20CA">
        <w:rPr>
          <w:rFonts w:ascii="Century Gothic" w:hAnsi="Century Gothic" w:cs="Tahoma"/>
        </w:rPr>
        <w:t>Če je zavarovalnica povrnila del škode oziroma je zavarovalnina, ki jo je izplačala zavarovancu iz kateregakoli razloga nižja od škode, ki jo je ta utrpel, zavarovalnica ne sme uveljavljati zahtevka proti odgovorni osebi v položaj, v katerega je vstopila, v škodo zavarovanca, ki ima pravico dobiti iz sredstev odgovorne osebe izplačan ostanek odškodnine oziroma pokritje preostale škode.</w:t>
      </w:r>
    </w:p>
    <w:p w14:paraId="1F8CBA12" w14:textId="77777777" w:rsidR="00EA2548" w:rsidRPr="00AE20CA" w:rsidRDefault="00EA2548" w:rsidP="001B6034">
      <w:pPr>
        <w:numPr>
          <w:ilvl w:val="0"/>
          <w:numId w:val="38"/>
        </w:numPr>
        <w:tabs>
          <w:tab w:val="clear" w:pos="720"/>
          <w:tab w:val="num" w:pos="360"/>
        </w:tabs>
        <w:ind w:left="360"/>
        <w:jc w:val="both"/>
        <w:rPr>
          <w:rFonts w:ascii="Century Gothic" w:hAnsi="Century Gothic" w:cs="Tahoma"/>
        </w:rPr>
      </w:pPr>
      <w:r w:rsidRPr="00AE20CA">
        <w:rPr>
          <w:rFonts w:ascii="Century Gothic" w:hAnsi="Century Gothic" w:cs="Tahoma"/>
        </w:rPr>
        <w:t>Če je prehod zavarovančevih pravic na zavarovalnico v celoti ali delno onemogočen po krivdi zavarovanca, je zavarovalnica v sorazmernem delu prosta svojih obveznosti nasproti zavarovancu.</w:t>
      </w:r>
    </w:p>
    <w:p w14:paraId="74CB190E" w14:textId="77777777" w:rsidR="00EA2548" w:rsidRPr="00AE20CA" w:rsidRDefault="00EA2548" w:rsidP="001B6034">
      <w:pPr>
        <w:numPr>
          <w:ilvl w:val="0"/>
          <w:numId w:val="38"/>
        </w:numPr>
        <w:tabs>
          <w:tab w:val="clear" w:pos="720"/>
          <w:tab w:val="num" w:pos="360"/>
        </w:tabs>
        <w:ind w:left="360"/>
        <w:jc w:val="both"/>
        <w:rPr>
          <w:rFonts w:ascii="Century Gothic" w:hAnsi="Century Gothic" w:cs="Tahoma"/>
        </w:rPr>
      </w:pPr>
      <w:r w:rsidRPr="00AE20CA">
        <w:rPr>
          <w:rFonts w:ascii="Century Gothic" w:hAnsi="Century Gothic" w:cs="Tahoma"/>
        </w:rPr>
        <w:t>Ne glede na določbo iz 1. odstavka tega člena zavarovančeve pravice ne preidejo na zavarovalnico, če je škodo povzročil nekdo, za katerega ravnanje zavarovanec odgovarja ali je zavarovančev delavec, razen če je bila škoda povzročena namenoma.</w:t>
      </w:r>
    </w:p>
    <w:p w14:paraId="2E8D2A18" w14:textId="77777777" w:rsidR="009A1DCC" w:rsidRDefault="009A1DCC" w:rsidP="00BC1DF6">
      <w:pPr>
        <w:rPr>
          <w:rFonts w:ascii="Century Gothic" w:hAnsi="Century Gothic" w:cs="Tahoma"/>
          <w:b/>
        </w:rPr>
      </w:pPr>
    </w:p>
    <w:p w14:paraId="7894A5DE" w14:textId="77777777" w:rsidR="00EA2548" w:rsidRPr="00AE20CA" w:rsidRDefault="00591034" w:rsidP="00591034">
      <w:pPr>
        <w:ind w:left="4320"/>
        <w:rPr>
          <w:rFonts w:ascii="Century Gothic" w:hAnsi="Century Gothic" w:cs="Tahoma"/>
          <w:b/>
        </w:rPr>
      </w:pPr>
      <w:r>
        <w:rPr>
          <w:rFonts w:ascii="Century Gothic" w:hAnsi="Century Gothic" w:cs="Tahoma"/>
          <w:b/>
        </w:rPr>
        <w:t>19.</w:t>
      </w:r>
      <w:r w:rsidR="00EA2548" w:rsidRPr="00AE20CA">
        <w:rPr>
          <w:rFonts w:ascii="Century Gothic" w:hAnsi="Century Gothic" w:cs="Tahoma"/>
          <w:b/>
        </w:rPr>
        <w:t>člen</w:t>
      </w:r>
    </w:p>
    <w:p w14:paraId="79AC3CF7"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ZAVAROVANJE PO ZAVAROVALNEM PRIMERU</w:t>
      </w:r>
    </w:p>
    <w:p w14:paraId="5FABD1BB" w14:textId="77777777" w:rsidR="00EA2548" w:rsidRPr="00AE20CA" w:rsidRDefault="00EA2548" w:rsidP="001B6034">
      <w:pPr>
        <w:numPr>
          <w:ilvl w:val="0"/>
          <w:numId w:val="39"/>
        </w:numPr>
        <w:tabs>
          <w:tab w:val="clear" w:pos="720"/>
          <w:tab w:val="num" w:pos="360"/>
        </w:tabs>
        <w:ind w:left="360"/>
        <w:jc w:val="both"/>
        <w:rPr>
          <w:rFonts w:ascii="Century Gothic" w:hAnsi="Century Gothic" w:cs="Tahoma"/>
        </w:rPr>
      </w:pPr>
      <w:r w:rsidRPr="00AE20CA">
        <w:rPr>
          <w:rFonts w:ascii="Century Gothic" w:hAnsi="Century Gothic" w:cs="Tahoma"/>
        </w:rPr>
        <w:t>Če nastane v isti zavarovalni dobi zaporedoma več zavarovalnih primerov, se za vsakega izmed njih iz zavarovanja izplača popolna zavarovalnina oz. odškodnina, glede na celotno zavarovalno vsoto, brez zmanjšanja za znesek v tej dobi že izplačanih dajatev.</w:t>
      </w:r>
    </w:p>
    <w:p w14:paraId="5D99D277" w14:textId="77777777" w:rsidR="00410704" w:rsidRPr="00AE20CA" w:rsidRDefault="00410704" w:rsidP="002E1E8E">
      <w:pPr>
        <w:jc w:val="both"/>
        <w:rPr>
          <w:rFonts w:ascii="Century Gothic" w:hAnsi="Century Gothic" w:cs="Tahoma"/>
        </w:rPr>
      </w:pPr>
    </w:p>
    <w:p w14:paraId="712C0FC5" w14:textId="77777777" w:rsidR="00EA2548" w:rsidRPr="00AE20CA" w:rsidRDefault="00591034" w:rsidP="00591034">
      <w:pPr>
        <w:ind w:left="4320"/>
        <w:rPr>
          <w:rFonts w:ascii="Century Gothic" w:hAnsi="Century Gothic" w:cs="Tahoma"/>
          <w:b/>
        </w:rPr>
      </w:pPr>
      <w:r>
        <w:rPr>
          <w:rFonts w:ascii="Century Gothic" w:hAnsi="Century Gothic" w:cs="Tahoma"/>
          <w:b/>
        </w:rPr>
        <w:t>20.</w:t>
      </w:r>
      <w:r w:rsidR="00EA2548" w:rsidRPr="00AE20CA">
        <w:rPr>
          <w:rFonts w:ascii="Century Gothic" w:hAnsi="Century Gothic" w:cs="Tahoma"/>
          <w:b/>
        </w:rPr>
        <w:t>člen</w:t>
      </w:r>
    </w:p>
    <w:p w14:paraId="4265F206" w14:textId="77777777" w:rsidR="00EA2548" w:rsidRPr="00AE20CA" w:rsidRDefault="00EA2548" w:rsidP="002E1E8E">
      <w:pPr>
        <w:jc w:val="both"/>
        <w:rPr>
          <w:rFonts w:ascii="Century Gothic" w:hAnsi="Century Gothic" w:cs="Tahoma"/>
          <w:b/>
        </w:rPr>
      </w:pPr>
      <w:r w:rsidRPr="00AE20CA">
        <w:rPr>
          <w:rFonts w:ascii="Century Gothic" w:hAnsi="Century Gothic" w:cs="Tahoma"/>
          <w:b/>
        </w:rPr>
        <w:t>UPORABA ZAKONA</w:t>
      </w:r>
    </w:p>
    <w:p w14:paraId="5C02BAF3" w14:textId="77777777" w:rsidR="00EA2548" w:rsidRDefault="00EA2548" w:rsidP="001B6034">
      <w:pPr>
        <w:numPr>
          <w:ilvl w:val="0"/>
          <w:numId w:val="40"/>
        </w:numPr>
        <w:tabs>
          <w:tab w:val="clear" w:pos="720"/>
          <w:tab w:val="num" w:pos="360"/>
        </w:tabs>
        <w:ind w:left="360"/>
        <w:jc w:val="both"/>
        <w:rPr>
          <w:rFonts w:ascii="Century Gothic" w:hAnsi="Century Gothic" w:cs="Tahoma"/>
        </w:rPr>
      </w:pPr>
      <w:r w:rsidRPr="00AE20CA">
        <w:rPr>
          <w:rFonts w:ascii="Century Gothic" w:hAnsi="Century Gothic" w:cs="Tahoma"/>
        </w:rPr>
        <w:t xml:space="preserve">Za vprašanja iz zavarovalne pogodbe, ki niso urejena s Splošnimi navodili za zavarovanje premoženja  občin in javnih zavodov, se uporabljajo določila Obligacijskega zakonika (uradno prečiščeno besedilo – OZ-UPB1, Ur.l.RS, št. 97/2007). </w:t>
      </w:r>
    </w:p>
    <w:p w14:paraId="6FCAF642" w14:textId="77777777" w:rsidR="003D46E4" w:rsidRPr="00AE20CA" w:rsidRDefault="003D46E4" w:rsidP="003D46E4">
      <w:pPr>
        <w:ind w:left="360"/>
        <w:jc w:val="both"/>
        <w:rPr>
          <w:rFonts w:ascii="Century Gothic" w:hAnsi="Century Gothic" w:cs="Tahoma"/>
        </w:rPr>
      </w:pPr>
    </w:p>
    <w:p w14:paraId="58563717" w14:textId="77777777" w:rsidR="00EA2548" w:rsidRPr="00AE20CA" w:rsidRDefault="001633A8" w:rsidP="001633A8">
      <w:pPr>
        <w:ind w:left="4320"/>
        <w:rPr>
          <w:rFonts w:ascii="Century Gothic" w:hAnsi="Century Gothic" w:cs="Tahoma"/>
          <w:b/>
        </w:rPr>
      </w:pPr>
      <w:r>
        <w:rPr>
          <w:rFonts w:ascii="Century Gothic" w:hAnsi="Century Gothic" w:cs="Tahoma"/>
          <w:b/>
        </w:rPr>
        <w:t>21.</w:t>
      </w:r>
      <w:r w:rsidR="00EA2548" w:rsidRPr="00AE20CA">
        <w:rPr>
          <w:rFonts w:ascii="Century Gothic" w:hAnsi="Century Gothic" w:cs="Tahoma"/>
          <w:b/>
        </w:rPr>
        <w:t>člen</w:t>
      </w:r>
    </w:p>
    <w:p w14:paraId="7E8C4398" w14:textId="77777777" w:rsidR="00EA2548" w:rsidRPr="00AE20CA" w:rsidRDefault="00EA2548" w:rsidP="002E1E8E">
      <w:pPr>
        <w:jc w:val="both"/>
        <w:rPr>
          <w:rFonts w:ascii="Century Gothic" w:hAnsi="Century Gothic" w:cs="Tahoma"/>
          <w:b/>
        </w:rPr>
      </w:pPr>
      <w:r w:rsidRPr="00AE20CA">
        <w:rPr>
          <w:rFonts w:ascii="Century Gothic" w:hAnsi="Century Gothic" w:cs="Tahoma"/>
          <w:b/>
        </w:rPr>
        <w:t>NEVARNOSTNE OKOLIŠČINE</w:t>
      </w:r>
    </w:p>
    <w:p w14:paraId="660A210B" w14:textId="77777777" w:rsidR="00EA2548" w:rsidRPr="00AE20CA" w:rsidRDefault="00EA2548" w:rsidP="001B6034">
      <w:pPr>
        <w:numPr>
          <w:ilvl w:val="0"/>
          <w:numId w:val="42"/>
        </w:numPr>
        <w:tabs>
          <w:tab w:val="clear" w:pos="720"/>
          <w:tab w:val="num" w:pos="360"/>
        </w:tabs>
        <w:ind w:left="360"/>
        <w:jc w:val="both"/>
        <w:rPr>
          <w:rFonts w:ascii="Century Gothic" w:hAnsi="Century Gothic" w:cs="Tahoma"/>
        </w:rPr>
      </w:pPr>
      <w:r w:rsidRPr="00AE20CA">
        <w:rPr>
          <w:rFonts w:ascii="Century Gothic" w:hAnsi="Century Gothic" w:cs="Tahoma"/>
        </w:rPr>
        <w:t>Zavarovalnica ima možnost zavarovalnega pregleda in revizije rizika zaradi ocenitve nevarnostnih okoliščin.</w:t>
      </w:r>
    </w:p>
    <w:p w14:paraId="2DA28288" w14:textId="77777777" w:rsidR="00EA2548" w:rsidRPr="00AE20CA" w:rsidRDefault="00EA2548" w:rsidP="002E1E8E">
      <w:pPr>
        <w:jc w:val="both"/>
        <w:rPr>
          <w:rFonts w:ascii="Century Gothic" w:hAnsi="Century Gothic" w:cs="Tahoma"/>
        </w:rPr>
      </w:pPr>
    </w:p>
    <w:p w14:paraId="4E766596" w14:textId="77777777" w:rsidR="00EA2548" w:rsidRPr="00AE20CA" w:rsidRDefault="001633A8" w:rsidP="001633A8">
      <w:pPr>
        <w:ind w:left="4320"/>
        <w:rPr>
          <w:rFonts w:ascii="Century Gothic" w:hAnsi="Century Gothic" w:cs="Tahoma"/>
          <w:b/>
        </w:rPr>
      </w:pPr>
      <w:r>
        <w:rPr>
          <w:rFonts w:ascii="Century Gothic" w:hAnsi="Century Gothic" w:cs="Tahoma"/>
          <w:b/>
        </w:rPr>
        <w:t>22.</w:t>
      </w:r>
      <w:r w:rsidR="00EA2548" w:rsidRPr="00AE20CA">
        <w:rPr>
          <w:rFonts w:ascii="Century Gothic" w:hAnsi="Century Gothic" w:cs="Tahoma"/>
          <w:b/>
        </w:rPr>
        <w:t>člen</w:t>
      </w:r>
    </w:p>
    <w:p w14:paraId="2F23FE97" w14:textId="77777777" w:rsidR="00EA2548" w:rsidRPr="00AE20CA" w:rsidRDefault="00EA2548" w:rsidP="002E1E8E">
      <w:pPr>
        <w:jc w:val="both"/>
        <w:rPr>
          <w:rFonts w:ascii="Century Gothic" w:hAnsi="Century Gothic" w:cs="Tahoma"/>
          <w:b/>
        </w:rPr>
      </w:pPr>
      <w:r w:rsidRPr="00AE20CA">
        <w:rPr>
          <w:rFonts w:ascii="Century Gothic" w:hAnsi="Century Gothic" w:cs="Tahoma"/>
          <w:b/>
        </w:rPr>
        <w:t>SKLENITEV ZAVAROVALNE POGODBE</w:t>
      </w:r>
    </w:p>
    <w:p w14:paraId="12EAAB31" w14:textId="0A655C27" w:rsidR="00EA2548" w:rsidRPr="00AE20CA" w:rsidRDefault="00EA2548" w:rsidP="001B6034">
      <w:pPr>
        <w:numPr>
          <w:ilvl w:val="0"/>
          <w:numId w:val="41"/>
        </w:numPr>
        <w:tabs>
          <w:tab w:val="clear" w:pos="720"/>
          <w:tab w:val="num" w:pos="360"/>
        </w:tabs>
        <w:ind w:left="360"/>
        <w:jc w:val="both"/>
        <w:rPr>
          <w:rFonts w:ascii="Century Gothic" w:hAnsi="Century Gothic" w:cs="Tahoma"/>
        </w:rPr>
      </w:pPr>
      <w:r w:rsidRPr="00AE20CA">
        <w:rPr>
          <w:rFonts w:ascii="Century Gothic" w:hAnsi="Century Gothic" w:cs="Tahoma"/>
        </w:rPr>
        <w:t>Z izbranim ponudnikom bo naročnik sklenil zavarovalno pogodbo v roku 8 dni po izteku roka za revizijo na sklep o izbiri. Ne glede na datum sklenitve zavarovalne pogodbe ponudnik zagotavlja z razpisno dokumentacijo določena zavarovanja n</w:t>
      </w:r>
      <w:r w:rsidR="009A1DCC">
        <w:rPr>
          <w:rFonts w:ascii="Century Gothic" w:hAnsi="Century Gothic" w:cs="Tahoma"/>
        </w:rPr>
        <w:t>aročnika od 00. 00 ure 01.01.202</w:t>
      </w:r>
      <w:r w:rsidR="00415DFF">
        <w:rPr>
          <w:rFonts w:ascii="Century Gothic" w:hAnsi="Century Gothic" w:cs="Tahoma"/>
        </w:rPr>
        <w:t>6</w:t>
      </w:r>
      <w:r w:rsidRPr="00AE20CA">
        <w:rPr>
          <w:rFonts w:ascii="Century Gothic" w:hAnsi="Century Gothic" w:cs="Tahoma"/>
        </w:rPr>
        <w:t xml:space="preserve"> dalje do 24.00 ure 3</w:t>
      </w:r>
      <w:r w:rsidR="003D46E4">
        <w:rPr>
          <w:rFonts w:ascii="Century Gothic" w:hAnsi="Century Gothic" w:cs="Tahoma"/>
        </w:rPr>
        <w:t>1.12.202</w:t>
      </w:r>
      <w:r w:rsidR="00415DFF">
        <w:rPr>
          <w:rFonts w:ascii="Century Gothic" w:hAnsi="Century Gothic" w:cs="Tahoma"/>
        </w:rPr>
        <w:t>8</w:t>
      </w:r>
      <w:r w:rsidRPr="00AE20CA">
        <w:rPr>
          <w:rFonts w:ascii="Century Gothic" w:hAnsi="Century Gothic" w:cs="Tahoma"/>
        </w:rPr>
        <w:t xml:space="preserve"> in bo to zavezo pot</w:t>
      </w:r>
      <w:r w:rsidR="00B16F19" w:rsidRPr="00AE20CA">
        <w:rPr>
          <w:rFonts w:ascii="Century Gothic" w:hAnsi="Century Gothic" w:cs="Tahoma"/>
        </w:rPr>
        <w:t>rdil z izdajo potrdila o kritju</w:t>
      </w:r>
      <w:r w:rsidR="00ED43C6" w:rsidRPr="00AE20CA">
        <w:rPr>
          <w:rFonts w:ascii="Century Gothic" w:hAnsi="Century Gothic" w:cs="Tahoma"/>
        </w:rPr>
        <w:t>.</w:t>
      </w:r>
    </w:p>
    <w:sectPr w:rsidR="00EA2548" w:rsidRPr="00AE20CA" w:rsidSect="00410704">
      <w:headerReference w:type="default" r:id="rId8"/>
      <w:footerReference w:type="even" r:id="rId9"/>
      <w:footerReference w:type="default" r:id="rId10"/>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78EE" w14:textId="77777777" w:rsidR="008E2DE8" w:rsidRDefault="008E2DE8">
      <w:r>
        <w:separator/>
      </w:r>
    </w:p>
  </w:endnote>
  <w:endnote w:type="continuationSeparator" w:id="0">
    <w:p w14:paraId="38726382" w14:textId="77777777" w:rsidR="008E2DE8" w:rsidRDefault="008E2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TE203B490t00">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F3820" w14:textId="77777777" w:rsidR="00EA2548" w:rsidRDefault="00EA2548">
    <w:pPr>
      <w:pStyle w:val="Noga"/>
      <w:framePr w:wrap="around" w:vAnchor="text" w:hAnchor="margin" w:xAlign="center" w:y="1"/>
      <w:rPr>
        <w:rStyle w:val="tevilkastrani"/>
        <w:sz w:val="19"/>
      </w:rPr>
    </w:pPr>
    <w:r>
      <w:rPr>
        <w:rStyle w:val="tevilkastrani"/>
        <w:sz w:val="19"/>
      </w:rPr>
      <w:t>_PAGE  _</w:t>
    </w:r>
  </w:p>
  <w:p w14:paraId="64C8E09D" w14:textId="77777777" w:rsidR="00EA2548" w:rsidRDefault="00EA2548">
    <w:pPr>
      <w:pStyle w:val="Noga"/>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438900"/>
      <w:docPartObj>
        <w:docPartGallery w:val="Page Numbers (Bottom of Page)"/>
        <w:docPartUnique/>
      </w:docPartObj>
    </w:sdtPr>
    <w:sdtContent>
      <w:p w14:paraId="71A82A66" w14:textId="77777777" w:rsidR="007E627E" w:rsidRDefault="007E627E">
        <w:pPr>
          <w:pStyle w:val="Noga"/>
          <w:jc w:val="center"/>
        </w:pPr>
        <w:r>
          <w:fldChar w:fldCharType="begin"/>
        </w:r>
        <w:r>
          <w:instrText>PAGE   \* MERGEFORMAT</w:instrText>
        </w:r>
        <w:r>
          <w:fldChar w:fldCharType="separate"/>
        </w:r>
        <w:r w:rsidR="00B73401">
          <w:rPr>
            <w:noProof/>
          </w:rPr>
          <w:t>2</w:t>
        </w:r>
        <w:r>
          <w:fldChar w:fldCharType="end"/>
        </w:r>
      </w:p>
    </w:sdtContent>
  </w:sdt>
  <w:p w14:paraId="5B6F88DC" w14:textId="77777777" w:rsidR="00EA2548" w:rsidRDefault="00EA2548" w:rsidP="007E627E">
    <w:pPr>
      <w:pStyle w:val="Noga"/>
      <w:pBdr>
        <w:top w:val="single" w:sz="4" w:space="2"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C4387" w14:textId="77777777" w:rsidR="008E2DE8" w:rsidRDefault="008E2DE8">
      <w:r>
        <w:separator/>
      </w:r>
    </w:p>
  </w:footnote>
  <w:footnote w:type="continuationSeparator" w:id="0">
    <w:p w14:paraId="064BDA88" w14:textId="77777777" w:rsidR="008E2DE8" w:rsidRDefault="008E2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8115" w14:textId="77777777" w:rsidR="00EA2548" w:rsidRPr="00995FF5" w:rsidRDefault="00EA2548" w:rsidP="004D5B70">
    <w:pPr>
      <w:pStyle w:val="Glava"/>
      <w:jc w:val="right"/>
      <w:rPr>
        <w:rFonts w:ascii="Century Gothic" w:hAnsi="Century Gothic"/>
      </w:rPr>
    </w:pPr>
    <w:r>
      <w:rPr>
        <w:rFonts w:ascii="Century Gothic" w:hAnsi="Century Gothic"/>
      </w:rPr>
      <w:t>Občina Piran</w:t>
    </w:r>
    <w:r w:rsidR="004D5B70">
      <w:rPr>
        <w:rFonts w:ascii="Century Gothic" w:hAnsi="Century Gothic"/>
      </w:rPr>
      <w:t>,</w:t>
    </w:r>
    <w:r>
      <w:rPr>
        <w:rFonts w:ascii="Century Gothic" w:hAnsi="Century Gothic"/>
      </w:rPr>
      <w:t xml:space="preserve"> javni zavodi </w:t>
    </w:r>
    <w:r w:rsidR="004D5B70">
      <w:rPr>
        <w:rFonts w:ascii="Century Gothic" w:hAnsi="Century Gothic"/>
      </w:rPr>
      <w:t>in krajevne skupnosti</w:t>
    </w:r>
    <w:r w:rsidRPr="00995FF5">
      <w:rPr>
        <w:rFonts w:ascii="Century Gothic" w:hAnsi="Century Gothic"/>
      </w:rPr>
      <w:t xml:space="preserve"> </w:t>
    </w:r>
  </w:p>
  <w:p w14:paraId="4708D905" w14:textId="77777777" w:rsidR="00EA2548" w:rsidRPr="009155F6" w:rsidRDefault="00EA2548" w:rsidP="00F51A7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661D"/>
    <w:multiLevelType w:val="hybridMultilevel"/>
    <w:tmpl w:val="FA9E41EA"/>
    <w:lvl w:ilvl="0" w:tplc="FFFFFFFF">
      <w:start w:val="2"/>
      <w:numFmt w:val="decimal"/>
      <w:lvlText w:val="%1."/>
      <w:lvlJc w:val="left"/>
      <w:pPr>
        <w:tabs>
          <w:tab w:val="num" w:pos="720"/>
        </w:tabs>
        <w:ind w:left="720" w:hanging="360"/>
      </w:pPr>
      <w:rPr>
        <w:rFonts w:cs="Times New Roman" w:hint="default"/>
      </w:rPr>
    </w:lvl>
    <w:lvl w:ilvl="1" w:tplc="817CE3B6">
      <w:start w:val="2"/>
      <w:numFmt w:val="bullet"/>
      <w:lvlText w:val="-"/>
      <w:lvlJc w:val="left"/>
      <w:pPr>
        <w:tabs>
          <w:tab w:val="num" w:pos="1440"/>
        </w:tabs>
        <w:ind w:left="1440" w:hanging="360"/>
      </w:pPr>
      <w:rPr>
        <w:rFonts w:ascii="Century Gothic" w:eastAsia="Times New Roman" w:hAnsi="Century Gothic" w:hint="default"/>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8A60B37"/>
    <w:multiLevelType w:val="hybridMultilevel"/>
    <w:tmpl w:val="7A64E5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F11A8F"/>
    <w:multiLevelType w:val="hybridMultilevel"/>
    <w:tmpl w:val="AAD4216C"/>
    <w:lvl w:ilvl="0" w:tplc="FFFFFFFF">
      <w:start w:val="1"/>
      <w:numFmt w:val="decimal"/>
      <w:lvlText w:val="%1."/>
      <w:lvlJc w:val="left"/>
      <w:pPr>
        <w:tabs>
          <w:tab w:val="num" w:pos="5039"/>
        </w:tabs>
        <w:ind w:left="5039" w:hanging="360"/>
      </w:pPr>
      <w:rPr>
        <w:rFonts w:cs="Times New Roman" w:hint="default"/>
      </w:rPr>
    </w:lvl>
    <w:lvl w:ilvl="1" w:tplc="0424000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105C482F"/>
    <w:multiLevelType w:val="hybridMultilevel"/>
    <w:tmpl w:val="90A6B878"/>
    <w:lvl w:ilvl="0" w:tplc="A686ED74">
      <w:numFmt w:val="bullet"/>
      <w:lvlText w:val="-"/>
      <w:lvlJc w:val="left"/>
      <w:pPr>
        <w:tabs>
          <w:tab w:val="num" w:pos="720"/>
        </w:tabs>
        <w:ind w:left="720" w:hanging="360"/>
      </w:pPr>
      <w:rPr>
        <w:rFonts w:ascii="Arial Narrow" w:eastAsia="Times New Roman" w:hAnsi="Arial Narrow" w:hint="default"/>
      </w:rPr>
    </w:lvl>
    <w:lvl w:ilvl="1" w:tplc="763690BE">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0C2E1F"/>
    <w:multiLevelType w:val="hybridMultilevel"/>
    <w:tmpl w:val="920439A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11A178B4"/>
    <w:multiLevelType w:val="hybridMultilevel"/>
    <w:tmpl w:val="E6C48362"/>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D8513A"/>
    <w:multiLevelType w:val="hybridMultilevel"/>
    <w:tmpl w:val="18887E50"/>
    <w:lvl w:ilvl="0" w:tplc="0424000F">
      <w:start w:val="1"/>
      <w:numFmt w:val="decimal"/>
      <w:lvlText w:val="%1."/>
      <w:lvlJc w:val="left"/>
      <w:pPr>
        <w:tabs>
          <w:tab w:val="num" w:pos="720"/>
        </w:tabs>
        <w:ind w:left="720" w:hanging="360"/>
      </w:pPr>
      <w:rPr>
        <w:rFonts w:cs="Times New Roman" w:hint="default"/>
      </w:rPr>
    </w:lvl>
    <w:lvl w:ilvl="1" w:tplc="04240017">
      <w:start w:val="1"/>
      <w:numFmt w:val="lowerLetter"/>
      <w:lvlText w:val="%2)"/>
      <w:lvlJc w:val="left"/>
      <w:pPr>
        <w:tabs>
          <w:tab w:val="num" w:pos="1440"/>
        </w:tabs>
        <w:ind w:left="1440" w:hanging="360"/>
      </w:pPr>
      <w:rPr>
        <w:rFonts w:cs="Times New Roman" w:hint="default"/>
      </w:rPr>
    </w:lvl>
    <w:lvl w:ilvl="2" w:tplc="52560D12">
      <w:start w:val="1"/>
      <w:numFmt w:val="lowerLetter"/>
      <w:lvlText w:val="%3)"/>
      <w:lvlJc w:val="right"/>
      <w:pPr>
        <w:tabs>
          <w:tab w:val="num" w:pos="2160"/>
        </w:tabs>
        <w:ind w:left="2160" w:hanging="180"/>
      </w:pPr>
      <w:rPr>
        <w:rFonts w:ascii="Times New Roman" w:eastAsia="Times New Roman" w:hAnsi="Times New Roman"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2004115"/>
    <w:multiLevelType w:val="hybridMultilevel"/>
    <w:tmpl w:val="2B6E6BD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8367EE"/>
    <w:multiLevelType w:val="hybridMultilevel"/>
    <w:tmpl w:val="64465252"/>
    <w:lvl w:ilvl="0" w:tplc="04240001">
      <w:start w:val="1"/>
      <w:numFmt w:val="bullet"/>
      <w:lvlText w:val=""/>
      <w:lvlJc w:val="left"/>
      <w:pPr>
        <w:tabs>
          <w:tab w:val="num" w:pos="720"/>
        </w:tabs>
        <w:ind w:left="720" w:hanging="360"/>
      </w:pPr>
      <w:rPr>
        <w:rFonts w:ascii="Symbol" w:hAnsi="Symbol" w:hint="default"/>
      </w:rPr>
    </w:lvl>
    <w:lvl w:ilvl="1" w:tplc="10F87454">
      <w:numFmt w:val="none"/>
      <w:lvlText w:val=""/>
      <w:lvlJc w:val="left"/>
      <w:pPr>
        <w:tabs>
          <w:tab w:val="num" w:pos="360"/>
        </w:tabs>
      </w:pPr>
      <w:rPr>
        <w:rFonts w:cs="Times New Roman"/>
      </w:rPr>
    </w:lvl>
    <w:lvl w:ilvl="2" w:tplc="600AFB76">
      <w:numFmt w:val="none"/>
      <w:lvlText w:val=""/>
      <w:lvlJc w:val="left"/>
      <w:pPr>
        <w:tabs>
          <w:tab w:val="num" w:pos="360"/>
        </w:tabs>
      </w:pPr>
      <w:rPr>
        <w:rFonts w:cs="Times New Roman"/>
      </w:rPr>
    </w:lvl>
    <w:lvl w:ilvl="3" w:tplc="A7F62F84">
      <w:numFmt w:val="none"/>
      <w:lvlText w:val=""/>
      <w:lvlJc w:val="left"/>
      <w:pPr>
        <w:tabs>
          <w:tab w:val="num" w:pos="360"/>
        </w:tabs>
      </w:pPr>
      <w:rPr>
        <w:rFonts w:cs="Times New Roman"/>
      </w:rPr>
    </w:lvl>
    <w:lvl w:ilvl="4" w:tplc="60E6C0A0">
      <w:numFmt w:val="none"/>
      <w:lvlText w:val=""/>
      <w:lvlJc w:val="left"/>
      <w:pPr>
        <w:tabs>
          <w:tab w:val="num" w:pos="360"/>
        </w:tabs>
      </w:pPr>
      <w:rPr>
        <w:rFonts w:cs="Times New Roman"/>
      </w:rPr>
    </w:lvl>
    <w:lvl w:ilvl="5" w:tplc="5D18BFBC">
      <w:numFmt w:val="none"/>
      <w:lvlText w:val=""/>
      <w:lvlJc w:val="left"/>
      <w:pPr>
        <w:tabs>
          <w:tab w:val="num" w:pos="360"/>
        </w:tabs>
      </w:pPr>
      <w:rPr>
        <w:rFonts w:cs="Times New Roman"/>
      </w:rPr>
    </w:lvl>
    <w:lvl w:ilvl="6" w:tplc="2C982D96">
      <w:numFmt w:val="none"/>
      <w:lvlText w:val=""/>
      <w:lvlJc w:val="left"/>
      <w:pPr>
        <w:tabs>
          <w:tab w:val="num" w:pos="360"/>
        </w:tabs>
      </w:pPr>
      <w:rPr>
        <w:rFonts w:cs="Times New Roman"/>
      </w:rPr>
    </w:lvl>
    <w:lvl w:ilvl="7" w:tplc="4DDE93D6">
      <w:numFmt w:val="none"/>
      <w:lvlText w:val=""/>
      <w:lvlJc w:val="left"/>
      <w:pPr>
        <w:tabs>
          <w:tab w:val="num" w:pos="360"/>
        </w:tabs>
      </w:pPr>
      <w:rPr>
        <w:rFonts w:cs="Times New Roman"/>
      </w:rPr>
    </w:lvl>
    <w:lvl w:ilvl="8" w:tplc="12082A26">
      <w:numFmt w:val="none"/>
      <w:lvlText w:val=""/>
      <w:lvlJc w:val="left"/>
      <w:pPr>
        <w:tabs>
          <w:tab w:val="num" w:pos="360"/>
        </w:tabs>
      </w:pPr>
      <w:rPr>
        <w:rFonts w:cs="Times New Roman"/>
      </w:rPr>
    </w:lvl>
  </w:abstractNum>
  <w:abstractNum w:abstractNumId="9" w15:restartNumberingAfterBreak="0">
    <w:nsid w:val="15A62EEE"/>
    <w:multiLevelType w:val="hybridMultilevel"/>
    <w:tmpl w:val="1C08CC00"/>
    <w:lvl w:ilvl="0" w:tplc="0424000F">
      <w:start w:val="1"/>
      <w:numFmt w:val="decimal"/>
      <w:lvlText w:val="%1."/>
      <w:lvlJc w:val="left"/>
      <w:pPr>
        <w:tabs>
          <w:tab w:val="num" w:pos="720"/>
        </w:tabs>
        <w:ind w:left="720" w:hanging="360"/>
      </w:pPr>
      <w:rPr>
        <w:rFonts w:cs="Times New Roman" w:hint="default"/>
      </w:rPr>
    </w:lvl>
    <w:lvl w:ilvl="1" w:tplc="04240017">
      <w:start w:val="1"/>
      <w:numFmt w:val="lowerLetter"/>
      <w:lvlText w:val="%2)"/>
      <w:lvlJc w:val="left"/>
      <w:pPr>
        <w:tabs>
          <w:tab w:val="num" w:pos="1440"/>
        </w:tabs>
        <w:ind w:left="1440" w:hanging="360"/>
      </w:pPr>
      <w:rPr>
        <w:rFonts w:cs="Times New Roman" w:hint="default"/>
      </w:rPr>
    </w:lvl>
    <w:lvl w:ilvl="2" w:tplc="817CE3B6">
      <w:start w:val="2"/>
      <w:numFmt w:val="bullet"/>
      <w:lvlText w:val="-"/>
      <w:lvlJc w:val="left"/>
      <w:pPr>
        <w:tabs>
          <w:tab w:val="num" w:pos="2340"/>
        </w:tabs>
        <w:ind w:left="2340" w:hanging="360"/>
      </w:pPr>
      <w:rPr>
        <w:rFonts w:ascii="Century Gothic" w:eastAsia="Times New Roman" w:hAnsi="Century Gothic"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E04070"/>
    <w:multiLevelType w:val="hybridMultilevel"/>
    <w:tmpl w:val="813200F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23D8461F"/>
    <w:multiLevelType w:val="hybridMultilevel"/>
    <w:tmpl w:val="920439A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7BB586F"/>
    <w:multiLevelType w:val="hybridMultilevel"/>
    <w:tmpl w:val="C8D4F2A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3" w15:restartNumberingAfterBreak="0">
    <w:nsid w:val="27BB7CB3"/>
    <w:multiLevelType w:val="multilevel"/>
    <w:tmpl w:val="A3B4A924"/>
    <w:lvl w:ilvl="0">
      <w:start w:val="1"/>
      <w:numFmt w:val="decimal"/>
      <w:lvlText w:val="%1."/>
      <w:lvlJc w:val="left"/>
      <w:pPr>
        <w:tabs>
          <w:tab w:val="num" w:pos="750"/>
        </w:tabs>
        <w:ind w:left="750" w:hanging="390"/>
      </w:pPr>
      <w:rPr>
        <w:rFonts w:cs="Times New Roman" w:hint="default"/>
      </w:rPr>
    </w:lvl>
    <w:lvl w:ilvl="1">
      <w:start w:val="35"/>
      <w:numFmt w:val="decimal"/>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C76B6D"/>
    <w:multiLevelType w:val="hybridMultilevel"/>
    <w:tmpl w:val="267A95C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E58E0"/>
    <w:multiLevelType w:val="hybridMultilevel"/>
    <w:tmpl w:val="920439A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445F17"/>
    <w:multiLevelType w:val="hybridMultilevel"/>
    <w:tmpl w:val="8F960EF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CBF483A"/>
    <w:multiLevelType w:val="hybridMultilevel"/>
    <w:tmpl w:val="03BC8F30"/>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2761020"/>
    <w:multiLevelType w:val="hybridMultilevel"/>
    <w:tmpl w:val="0ABC192A"/>
    <w:lvl w:ilvl="0" w:tplc="04240017">
      <w:start w:val="1"/>
      <w:numFmt w:val="lowerLetter"/>
      <w:lvlText w:val="%1)"/>
      <w:lvlJc w:val="left"/>
      <w:pPr>
        <w:tabs>
          <w:tab w:val="num" w:pos="1080"/>
        </w:tabs>
        <w:ind w:left="1080" w:hanging="360"/>
      </w:pPr>
      <w:rPr>
        <w:rFonts w:cs="Times New Roman"/>
      </w:rPr>
    </w:lvl>
    <w:lvl w:ilvl="1" w:tplc="DB8AE33C">
      <w:start w:val="1"/>
      <w:numFmt w:val="lowerLetter"/>
      <w:lvlText w:val="%2)"/>
      <w:lvlJc w:val="left"/>
      <w:pPr>
        <w:tabs>
          <w:tab w:val="num" w:pos="1815"/>
        </w:tabs>
        <w:ind w:left="1815" w:hanging="375"/>
      </w:pPr>
      <w:rPr>
        <w:rFonts w:cs="Times New Roman" w:hint="default"/>
      </w:rPr>
    </w:lvl>
    <w:lvl w:ilvl="2" w:tplc="0424001B" w:tentative="1">
      <w:start w:val="1"/>
      <w:numFmt w:val="lowerRoman"/>
      <w:lvlText w:val="%3."/>
      <w:lvlJc w:val="right"/>
      <w:pPr>
        <w:tabs>
          <w:tab w:val="num" w:pos="2520"/>
        </w:tabs>
        <w:ind w:left="2520" w:hanging="180"/>
      </w:pPr>
      <w:rPr>
        <w:rFonts w:cs="Times New Roman"/>
      </w:rPr>
    </w:lvl>
    <w:lvl w:ilvl="3" w:tplc="0424000F" w:tentative="1">
      <w:start w:val="1"/>
      <w:numFmt w:val="decimal"/>
      <w:lvlText w:val="%4."/>
      <w:lvlJc w:val="left"/>
      <w:pPr>
        <w:tabs>
          <w:tab w:val="num" w:pos="3240"/>
        </w:tabs>
        <w:ind w:left="3240" w:hanging="360"/>
      </w:pPr>
      <w:rPr>
        <w:rFonts w:cs="Times New Roman"/>
      </w:rPr>
    </w:lvl>
    <w:lvl w:ilvl="4" w:tplc="04240019" w:tentative="1">
      <w:start w:val="1"/>
      <w:numFmt w:val="lowerLetter"/>
      <w:lvlText w:val="%5."/>
      <w:lvlJc w:val="left"/>
      <w:pPr>
        <w:tabs>
          <w:tab w:val="num" w:pos="3960"/>
        </w:tabs>
        <w:ind w:left="3960" w:hanging="360"/>
      </w:pPr>
      <w:rPr>
        <w:rFonts w:cs="Times New Roman"/>
      </w:rPr>
    </w:lvl>
    <w:lvl w:ilvl="5" w:tplc="0424001B" w:tentative="1">
      <w:start w:val="1"/>
      <w:numFmt w:val="lowerRoman"/>
      <w:lvlText w:val="%6."/>
      <w:lvlJc w:val="right"/>
      <w:pPr>
        <w:tabs>
          <w:tab w:val="num" w:pos="4680"/>
        </w:tabs>
        <w:ind w:left="4680" w:hanging="180"/>
      </w:pPr>
      <w:rPr>
        <w:rFonts w:cs="Times New Roman"/>
      </w:rPr>
    </w:lvl>
    <w:lvl w:ilvl="6" w:tplc="0424000F" w:tentative="1">
      <w:start w:val="1"/>
      <w:numFmt w:val="decimal"/>
      <w:lvlText w:val="%7."/>
      <w:lvlJc w:val="left"/>
      <w:pPr>
        <w:tabs>
          <w:tab w:val="num" w:pos="5400"/>
        </w:tabs>
        <w:ind w:left="5400" w:hanging="360"/>
      </w:pPr>
      <w:rPr>
        <w:rFonts w:cs="Times New Roman"/>
      </w:rPr>
    </w:lvl>
    <w:lvl w:ilvl="7" w:tplc="04240019" w:tentative="1">
      <w:start w:val="1"/>
      <w:numFmt w:val="lowerLetter"/>
      <w:lvlText w:val="%8."/>
      <w:lvlJc w:val="left"/>
      <w:pPr>
        <w:tabs>
          <w:tab w:val="num" w:pos="6120"/>
        </w:tabs>
        <w:ind w:left="6120" w:hanging="360"/>
      </w:pPr>
      <w:rPr>
        <w:rFonts w:cs="Times New Roman"/>
      </w:rPr>
    </w:lvl>
    <w:lvl w:ilvl="8" w:tplc="0424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33BB43D3"/>
    <w:multiLevelType w:val="hybridMultilevel"/>
    <w:tmpl w:val="49D87C4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CA60FE"/>
    <w:multiLevelType w:val="hybridMultilevel"/>
    <w:tmpl w:val="7628651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1" w15:restartNumberingAfterBreak="0">
    <w:nsid w:val="359E1E0E"/>
    <w:multiLevelType w:val="hybridMultilevel"/>
    <w:tmpl w:val="809A2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1D3B16"/>
    <w:multiLevelType w:val="hybridMultilevel"/>
    <w:tmpl w:val="E77C2B30"/>
    <w:lvl w:ilvl="0" w:tplc="665EB684">
      <w:start w:val="1"/>
      <w:numFmt w:val="decimal"/>
      <w:lvlText w:val="%1."/>
      <w:lvlJc w:val="left"/>
      <w:pPr>
        <w:tabs>
          <w:tab w:val="num" w:pos="180"/>
        </w:tabs>
        <w:ind w:left="180" w:hanging="360"/>
      </w:pPr>
      <w:rPr>
        <w:rFonts w:cs="Times New Roman" w:hint="default"/>
      </w:rPr>
    </w:lvl>
    <w:lvl w:ilvl="1" w:tplc="04090019" w:tentative="1">
      <w:start w:val="1"/>
      <w:numFmt w:val="lowerLetter"/>
      <w:lvlText w:val="%2."/>
      <w:lvlJc w:val="left"/>
      <w:pPr>
        <w:tabs>
          <w:tab w:val="num" w:pos="900"/>
        </w:tabs>
        <w:ind w:left="900" w:hanging="360"/>
      </w:pPr>
      <w:rPr>
        <w:rFonts w:cs="Times New Roman"/>
      </w:rPr>
    </w:lvl>
    <w:lvl w:ilvl="2" w:tplc="0409001B" w:tentative="1">
      <w:start w:val="1"/>
      <w:numFmt w:val="lowerRoman"/>
      <w:lvlText w:val="%3."/>
      <w:lvlJc w:val="right"/>
      <w:pPr>
        <w:tabs>
          <w:tab w:val="num" w:pos="1620"/>
        </w:tabs>
        <w:ind w:left="1620" w:hanging="180"/>
      </w:pPr>
      <w:rPr>
        <w:rFonts w:cs="Times New Roman"/>
      </w:rPr>
    </w:lvl>
    <w:lvl w:ilvl="3" w:tplc="0409000F" w:tentative="1">
      <w:start w:val="1"/>
      <w:numFmt w:val="decimal"/>
      <w:lvlText w:val="%4."/>
      <w:lvlJc w:val="left"/>
      <w:pPr>
        <w:tabs>
          <w:tab w:val="num" w:pos="2340"/>
        </w:tabs>
        <w:ind w:left="2340" w:hanging="360"/>
      </w:pPr>
      <w:rPr>
        <w:rFonts w:cs="Times New Roman"/>
      </w:rPr>
    </w:lvl>
    <w:lvl w:ilvl="4" w:tplc="04090019" w:tentative="1">
      <w:start w:val="1"/>
      <w:numFmt w:val="lowerLetter"/>
      <w:lvlText w:val="%5."/>
      <w:lvlJc w:val="left"/>
      <w:pPr>
        <w:tabs>
          <w:tab w:val="num" w:pos="3060"/>
        </w:tabs>
        <w:ind w:left="3060" w:hanging="360"/>
      </w:pPr>
      <w:rPr>
        <w:rFonts w:cs="Times New Roman"/>
      </w:rPr>
    </w:lvl>
    <w:lvl w:ilvl="5" w:tplc="0409001B" w:tentative="1">
      <w:start w:val="1"/>
      <w:numFmt w:val="lowerRoman"/>
      <w:lvlText w:val="%6."/>
      <w:lvlJc w:val="right"/>
      <w:pPr>
        <w:tabs>
          <w:tab w:val="num" w:pos="3780"/>
        </w:tabs>
        <w:ind w:left="3780" w:hanging="180"/>
      </w:pPr>
      <w:rPr>
        <w:rFonts w:cs="Times New Roman"/>
      </w:rPr>
    </w:lvl>
    <w:lvl w:ilvl="6" w:tplc="0409000F" w:tentative="1">
      <w:start w:val="1"/>
      <w:numFmt w:val="decimal"/>
      <w:lvlText w:val="%7."/>
      <w:lvlJc w:val="left"/>
      <w:pPr>
        <w:tabs>
          <w:tab w:val="num" w:pos="4500"/>
        </w:tabs>
        <w:ind w:left="4500" w:hanging="360"/>
      </w:pPr>
      <w:rPr>
        <w:rFonts w:cs="Times New Roman"/>
      </w:rPr>
    </w:lvl>
    <w:lvl w:ilvl="7" w:tplc="04090019" w:tentative="1">
      <w:start w:val="1"/>
      <w:numFmt w:val="lowerLetter"/>
      <w:lvlText w:val="%8."/>
      <w:lvlJc w:val="left"/>
      <w:pPr>
        <w:tabs>
          <w:tab w:val="num" w:pos="5220"/>
        </w:tabs>
        <w:ind w:left="5220" w:hanging="360"/>
      </w:pPr>
      <w:rPr>
        <w:rFonts w:cs="Times New Roman"/>
      </w:rPr>
    </w:lvl>
    <w:lvl w:ilvl="8" w:tplc="0409001B" w:tentative="1">
      <w:start w:val="1"/>
      <w:numFmt w:val="lowerRoman"/>
      <w:lvlText w:val="%9."/>
      <w:lvlJc w:val="right"/>
      <w:pPr>
        <w:tabs>
          <w:tab w:val="num" w:pos="5940"/>
        </w:tabs>
        <w:ind w:left="5940" w:hanging="180"/>
      </w:pPr>
      <w:rPr>
        <w:rFonts w:cs="Times New Roman"/>
      </w:rPr>
    </w:lvl>
  </w:abstractNum>
  <w:abstractNum w:abstractNumId="23" w15:restartNumberingAfterBreak="0">
    <w:nsid w:val="3ACA1CB9"/>
    <w:multiLevelType w:val="hybridMultilevel"/>
    <w:tmpl w:val="E3A02C76"/>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4" w15:restartNumberingAfterBreak="0">
    <w:nsid w:val="3BB12866"/>
    <w:multiLevelType w:val="hybridMultilevel"/>
    <w:tmpl w:val="B01802BA"/>
    <w:lvl w:ilvl="0" w:tplc="0424000F">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0E2865"/>
    <w:multiLevelType w:val="hybridMultilevel"/>
    <w:tmpl w:val="D122B3C6"/>
    <w:lvl w:ilvl="0" w:tplc="0424000F">
      <w:start w:val="1"/>
      <w:numFmt w:val="decimal"/>
      <w:lvlText w:val="%1."/>
      <w:lvlJc w:val="left"/>
      <w:pPr>
        <w:tabs>
          <w:tab w:val="num" w:pos="540"/>
        </w:tabs>
        <w:ind w:left="540" w:hanging="360"/>
      </w:pPr>
      <w:rPr>
        <w:rFonts w:cs="Times New Roman" w:hint="default"/>
      </w:rPr>
    </w:lvl>
    <w:lvl w:ilvl="1" w:tplc="FFFFFFFF">
      <w:numFmt w:val="none"/>
      <w:lvlText w:val=""/>
      <w:lvlJc w:val="left"/>
      <w:pPr>
        <w:tabs>
          <w:tab w:val="num" w:pos="180"/>
        </w:tabs>
      </w:pPr>
      <w:rPr>
        <w:rFonts w:cs="Times New Roman"/>
      </w:rPr>
    </w:lvl>
    <w:lvl w:ilvl="2" w:tplc="FFFFFFFF">
      <w:numFmt w:val="none"/>
      <w:lvlText w:val=""/>
      <w:lvlJc w:val="left"/>
      <w:pPr>
        <w:tabs>
          <w:tab w:val="num" w:pos="180"/>
        </w:tabs>
      </w:pPr>
      <w:rPr>
        <w:rFonts w:cs="Times New Roman"/>
      </w:rPr>
    </w:lvl>
    <w:lvl w:ilvl="3" w:tplc="FFFFFFFF">
      <w:numFmt w:val="none"/>
      <w:lvlText w:val=""/>
      <w:lvlJc w:val="left"/>
      <w:pPr>
        <w:tabs>
          <w:tab w:val="num" w:pos="180"/>
        </w:tabs>
      </w:pPr>
      <w:rPr>
        <w:rFonts w:cs="Times New Roman"/>
      </w:rPr>
    </w:lvl>
    <w:lvl w:ilvl="4" w:tplc="FFFFFFFF">
      <w:numFmt w:val="none"/>
      <w:lvlText w:val=""/>
      <w:lvlJc w:val="left"/>
      <w:pPr>
        <w:tabs>
          <w:tab w:val="num" w:pos="180"/>
        </w:tabs>
      </w:pPr>
      <w:rPr>
        <w:rFonts w:cs="Times New Roman"/>
      </w:rPr>
    </w:lvl>
    <w:lvl w:ilvl="5" w:tplc="FFFFFFFF">
      <w:numFmt w:val="none"/>
      <w:lvlText w:val=""/>
      <w:lvlJc w:val="left"/>
      <w:pPr>
        <w:tabs>
          <w:tab w:val="num" w:pos="180"/>
        </w:tabs>
      </w:pPr>
      <w:rPr>
        <w:rFonts w:cs="Times New Roman"/>
      </w:rPr>
    </w:lvl>
    <w:lvl w:ilvl="6" w:tplc="FFFFFFFF">
      <w:numFmt w:val="none"/>
      <w:lvlText w:val=""/>
      <w:lvlJc w:val="left"/>
      <w:pPr>
        <w:tabs>
          <w:tab w:val="num" w:pos="180"/>
        </w:tabs>
      </w:pPr>
      <w:rPr>
        <w:rFonts w:cs="Times New Roman"/>
      </w:rPr>
    </w:lvl>
    <w:lvl w:ilvl="7" w:tplc="FFFFFFFF">
      <w:numFmt w:val="none"/>
      <w:lvlText w:val=""/>
      <w:lvlJc w:val="left"/>
      <w:pPr>
        <w:tabs>
          <w:tab w:val="num" w:pos="180"/>
        </w:tabs>
      </w:pPr>
      <w:rPr>
        <w:rFonts w:cs="Times New Roman"/>
      </w:rPr>
    </w:lvl>
    <w:lvl w:ilvl="8" w:tplc="FFFFFFFF">
      <w:numFmt w:val="none"/>
      <w:lvlText w:val=""/>
      <w:lvlJc w:val="left"/>
      <w:pPr>
        <w:tabs>
          <w:tab w:val="num" w:pos="180"/>
        </w:tabs>
      </w:pPr>
      <w:rPr>
        <w:rFonts w:cs="Times New Roman"/>
      </w:rPr>
    </w:lvl>
  </w:abstractNum>
  <w:abstractNum w:abstractNumId="26" w15:restartNumberingAfterBreak="0">
    <w:nsid w:val="43F7214D"/>
    <w:multiLevelType w:val="hybridMultilevel"/>
    <w:tmpl w:val="920439A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44C45689"/>
    <w:multiLevelType w:val="hybridMultilevel"/>
    <w:tmpl w:val="3F2AB6D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B1348E"/>
    <w:multiLevelType w:val="hybridMultilevel"/>
    <w:tmpl w:val="10C25828"/>
    <w:lvl w:ilvl="0" w:tplc="FFFFFFFF">
      <w:start w:val="1"/>
      <w:numFmt w:val="lowerLetter"/>
      <w:lvlText w:val="%1)"/>
      <w:lvlJc w:val="left"/>
      <w:pPr>
        <w:tabs>
          <w:tab w:val="num" w:pos="1140"/>
        </w:tabs>
        <w:ind w:left="1140" w:hanging="360"/>
      </w:pPr>
      <w:rPr>
        <w:rFonts w:cs="Times New Roman" w:hint="default"/>
      </w:rPr>
    </w:lvl>
    <w:lvl w:ilvl="1" w:tplc="FFFFFFFF">
      <w:start w:val="15"/>
      <w:numFmt w:val="decimal"/>
      <w:lvlText w:val="%2."/>
      <w:lvlJc w:val="left"/>
      <w:pPr>
        <w:tabs>
          <w:tab w:val="num" w:pos="1860"/>
        </w:tabs>
        <w:ind w:left="1860" w:hanging="360"/>
      </w:pPr>
      <w:rPr>
        <w:rFonts w:cs="Times New Roman" w:hint="default"/>
      </w:rPr>
    </w:lvl>
    <w:lvl w:ilvl="2" w:tplc="FFFFFFFF" w:tentative="1">
      <w:start w:val="1"/>
      <w:numFmt w:val="lowerRoman"/>
      <w:lvlText w:val="%3."/>
      <w:lvlJc w:val="right"/>
      <w:pPr>
        <w:tabs>
          <w:tab w:val="num" w:pos="2580"/>
        </w:tabs>
        <w:ind w:left="2580" w:hanging="180"/>
      </w:pPr>
      <w:rPr>
        <w:rFonts w:cs="Times New Roman"/>
      </w:rPr>
    </w:lvl>
    <w:lvl w:ilvl="3" w:tplc="FFFFFFFF" w:tentative="1">
      <w:start w:val="1"/>
      <w:numFmt w:val="decimal"/>
      <w:lvlText w:val="%4."/>
      <w:lvlJc w:val="left"/>
      <w:pPr>
        <w:tabs>
          <w:tab w:val="num" w:pos="3300"/>
        </w:tabs>
        <w:ind w:left="3300" w:hanging="360"/>
      </w:pPr>
      <w:rPr>
        <w:rFonts w:cs="Times New Roman"/>
      </w:rPr>
    </w:lvl>
    <w:lvl w:ilvl="4" w:tplc="FFFFFFFF" w:tentative="1">
      <w:start w:val="1"/>
      <w:numFmt w:val="lowerLetter"/>
      <w:lvlText w:val="%5."/>
      <w:lvlJc w:val="left"/>
      <w:pPr>
        <w:tabs>
          <w:tab w:val="num" w:pos="4020"/>
        </w:tabs>
        <w:ind w:left="4020" w:hanging="360"/>
      </w:pPr>
      <w:rPr>
        <w:rFonts w:cs="Times New Roman"/>
      </w:rPr>
    </w:lvl>
    <w:lvl w:ilvl="5" w:tplc="FFFFFFFF" w:tentative="1">
      <w:start w:val="1"/>
      <w:numFmt w:val="lowerRoman"/>
      <w:lvlText w:val="%6."/>
      <w:lvlJc w:val="right"/>
      <w:pPr>
        <w:tabs>
          <w:tab w:val="num" w:pos="4740"/>
        </w:tabs>
        <w:ind w:left="4740" w:hanging="180"/>
      </w:pPr>
      <w:rPr>
        <w:rFonts w:cs="Times New Roman"/>
      </w:rPr>
    </w:lvl>
    <w:lvl w:ilvl="6" w:tplc="FFFFFFFF" w:tentative="1">
      <w:start w:val="1"/>
      <w:numFmt w:val="decimal"/>
      <w:lvlText w:val="%7."/>
      <w:lvlJc w:val="left"/>
      <w:pPr>
        <w:tabs>
          <w:tab w:val="num" w:pos="5460"/>
        </w:tabs>
        <w:ind w:left="5460" w:hanging="360"/>
      </w:pPr>
      <w:rPr>
        <w:rFonts w:cs="Times New Roman"/>
      </w:rPr>
    </w:lvl>
    <w:lvl w:ilvl="7" w:tplc="FFFFFFFF" w:tentative="1">
      <w:start w:val="1"/>
      <w:numFmt w:val="lowerLetter"/>
      <w:lvlText w:val="%8."/>
      <w:lvlJc w:val="left"/>
      <w:pPr>
        <w:tabs>
          <w:tab w:val="num" w:pos="6180"/>
        </w:tabs>
        <w:ind w:left="6180" w:hanging="360"/>
      </w:pPr>
      <w:rPr>
        <w:rFonts w:cs="Times New Roman"/>
      </w:rPr>
    </w:lvl>
    <w:lvl w:ilvl="8" w:tplc="FFFFFFFF" w:tentative="1">
      <w:start w:val="1"/>
      <w:numFmt w:val="lowerRoman"/>
      <w:lvlText w:val="%9."/>
      <w:lvlJc w:val="right"/>
      <w:pPr>
        <w:tabs>
          <w:tab w:val="num" w:pos="6900"/>
        </w:tabs>
        <w:ind w:left="6900" w:hanging="180"/>
      </w:pPr>
      <w:rPr>
        <w:rFonts w:cs="Times New Roman"/>
      </w:rPr>
    </w:lvl>
  </w:abstractNum>
  <w:abstractNum w:abstractNumId="29" w15:restartNumberingAfterBreak="0">
    <w:nsid w:val="48AA59A9"/>
    <w:multiLevelType w:val="hybridMultilevel"/>
    <w:tmpl w:val="504CC408"/>
    <w:lvl w:ilvl="0" w:tplc="FFFFFFFF">
      <w:start w:val="1"/>
      <w:numFmt w:val="lowerLetter"/>
      <w:lvlText w:val="%1)"/>
      <w:lvlJc w:val="left"/>
      <w:pPr>
        <w:tabs>
          <w:tab w:val="num" w:pos="720"/>
        </w:tabs>
        <w:ind w:left="720" w:hanging="360"/>
      </w:pPr>
      <w:rPr>
        <w:rFonts w:cs="Times New Roman" w:hint="default"/>
      </w:rPr>
    </w:lvl>
    <w:lvl w:ilvl="1" w:tplc="FE324AB0">
      <w:start w:val="47"/>
      <w:numFmt w:val="decimal"/>
      <w:lvlText w:val="%2."/>
      <w:lvlJc w:val="left"/>
      <w:pPr>
        <w:tabs>
          <w:tab w:val="num" w:pos="1560"/>
        </w:tabs>
        <w:ind w:left="1560" w:hanging="48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49AA3965"/>
    <w:multiLevelType w:val="hybridMultilevel"/>
    <w:tmpl w:val="4E569B70"/>
    <w:lvl w:ilvl="0" w:tplc="817CE3B6">
      <w:start w:val="2"/>
      <w:numFmt w:val="bullet"/>
      <w:lvlText w:val="-"/>
      <w:lvlJc w:val="left"/>
      <w:pPr>
        <w:tabs>
          <w:tab w:val="num" w:pos="720"/>
        </w:tabs>
        <w:ind w:left="720" w:hanging="360"/>
      </w:pPr>
      <w:rPr>
        <w:rFonts w:ascii="Century Gothic" w:eastAsia="Times New Roman" w:hAnsi="Century Gothic"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BC02BE"/>
    <w:multiLevelType w:val="hybridMultilevel"/>
    <w:tmpl w:val="CD2822AA"/>
    <w:lvl w:ilvl="0" w:tplc="0424000F">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C946E5"/>
    <w:multiLevelType w:val="hybridMultilevel"/>
    <w:tmpl w:val="E7AA177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5066109B"/>
    <w:multiLevelType w:val="hybridMultilevel"/>
    <w:tmpl w:val="ADD0B7FC"/>
    <w:lvl w:ilvl="0" w:tplc="FFFFFFFF">
      <w:start w:val="1"/>
      <w:numFmt w:val="lowerLetter"/>
      <w:lvlText w:val="%1)"/>
      <w:lvlJc w:val="left"/>
      <w:pPr>
        <w:tabs>
          <w:tab w:val="num" w:pos="1428"/>
        </w:tabs>
        <w:ind w:left="1428" w:hanging="360"/>
      </w:pPr>
      <w:rPr>
        <w:rFonts w:cs="Times New Roman"/>
      </w:rPr>
    </w:lvl>
    <w:lvl w:ilvl="1" w:tplc="AFD4C504">
      <w:start w:val="43"/>
      <w:numFmt w:val="decimal"/>
      <w:lvlText w:val="%2."/>
      <w:lvlJc w:val="left"/>
      <w:pPr>
        <w:tabs>
          <w:tab w:val="num" w:pos="2268"/>
        </w:tabs>
        <w:ind w:left="2268" w:hanging="480"/>
      </w:pPr>
      <w:rPr>
        <w:rFonts w:cs="Times New Roman" w:hint="default"/>
      </w:rPr>
    </w:lvl>
    <w:lvl w:ilvl="2" w:tplc="FFFFFFFF" w:tentative="1">
      <w:start w:val="1"/>
      <w:numFmt w:val="lowerRoman"/>
      <w:lvlText w:val="%3."/>
      <w:lvlJc w:val="right"/>
      <w:pPr>
        <w:tabs>
          <w:tab w:val="num" w:pos="2868"/>
        </w:tabs>
        <w:ind w:left="2868" w:hanging="180"/>
      </w:pPr>
      <w:rPr>
        <w:rFonts w:cs="Times New Roman"/>
      </w:rPr>
    </w:lvl>
    <w:lvl w:ilvl="3" w:tplc="FFFFFFFF" w:tentative="1">
      <w:start w:val="1"/>
      <w:numFmt w:val="decimal"/>
      <w:lvlText w:val="%4."/>
      <w:lvlJc w:val="left"/>
      <w:pPr>
        <w:tabs>
          <w:tab w:val="num" w:pos="3588"/>
        </w:tabs>
        <w:ind w:left="3588" w:hanging="360"/>
      </w:pPr>
      <w:rPr>
        <w:rFonts w:cs="Times New Roman"/>
      </w:rPr>
    </w:lvl>
    <w:lvl w:ilvl="4" w:tplc="FFFFFFFF" w:tentative="1">
      <w:start w:val="1"/>
      <w:numFmt w:val="lowerLetter"/>
      <w:lvlText w:val="%5."/>
      <w:lvlJc w:val="left"/>
      <w:pPr>
        <w:tabs>
          <w:tab w:val="num" w:pos="4308"/>
        </w:tabs>
        <w:ind w:left="4308" w:hanging="360"/>
      </w:pPr>
      <w:rPr>
        <w:rFonts w:cs="Times New Roman"/>
      </w:rPr>
    </w:lvl>
    <w:lvl w:ilvl="5" w:tplc="FFFFFFFF" w:tentative="1">
      <w:start w:val="1"/>
      <w:numFmt w:val="lowerRoman"/>
      <w:lvlText w:val="%6."/>
      <w:lvlJc w:val="right"/>
      <w:pPr>
        <w:tabs>
          <w:tab w:val="num" w:pos="5028"/>
        </w:tabs>
        <w:ind w:left="5028" w:hanging="180"/>
      </w:pPr>
      <w:rPr>
        <w:rFonts w:cs="Times New Roman"/>
      </w:rPr>
    </w:lvl>
    <w:lvl w:ilvl="6" w:tplc="FFFFFFFF" w:tentative="1">
      <w:start w:val="1"/>
      <w:numFmt w:val="decimal"/>
      <w:lvlText w:val="%7."/>
      <w:lvlJc w:val="left"/>
      <w:pPr>
        <w:tabs>
          <w:tab w:val="num" w:pos="5748"/>
        </w:tabs>
        <w:ind w:left="5748" w:hanging="360"/>
      </w:pPr>
      <w:rPr>
        <w:rFonts w:cs="Times New Roman"/>
      </w:rPr>
    </w:lvl>
    <w:lvl w:ilvl="7" w:tplc="FFFFFFFF" w:tentative="1">
      <w:start w:val="1"/>
      <w:numFmt w:val="lowerLetter"/>
      <w:lvlText w:val="%8."/>
      <w:lvlJc w:val="left"/>
      <w:pPr>
        <w:tabs>
          <w:tab w:val="num" w:pos="6468"/>
        </w:tabs>
        <w:ind w:left="6468" w:hanging="360"/>
      </w:pPr>
      <w:rPr>
        <w:rFonts w:cs="Times New Roman"/>
      </w:rPr>
    </w:lvl>
    <w:lvl w:ilvl="8" w:tplc="FFFFFFFF" w:tentative="1">
      <w:start w:val="1"/>
      <w:numFmt w:val="lowerRoman"/>
      <w:lvlText w:val="%9."/>
      <w:lvlJc w:val="right"/>
      <w:pPr>
        <w:tabs>
          <w:tab w:val="num" w:pos="7188"/>
        </w:tabs>
        <w:ind w:left="7188" w:hanging="180"/>
      </w:pPr>
      <w:rPr>
        <w:rFonts w:cs="Times New Roman"/>
      </w:rPr>
    </w:lvl>
  </w:abstractNum>
  <w:abstractNum w:abstractNumId="34" w15:restartNumberingAfterBreak="0">
    <w:nsid w:val="52264E7A"/>
    <w:multiLevelType w:val="hybridMultilevel"/>
    <w:tmpl w:val="53C29C76"/>
    <w:lvl w:ilvl="0" w:tplc="D1ECC874">
      <w:start w:val="1"/>
      <w:numFmt w:val="decimal"/>
      <w:lvlText w:val="%1."/>
      <w:lvlJc w:val="left"/>
      <w:pPr>
        <w:tabs>
          <w:tab w:val="num" w:pos="720"/>
        </w:tabs>
        <w:ind w:left="720" w:hanging="360"/>
      </w:pPr>
      <w:rPr>
        <w:rFonts w:cs="Times New Roman" w:hint="default"/>
      </w:rPr>
    </w:lvl>
    <w:lvl w:ilvl="1" w:tplc="7FA8EEA0">
      <w:numFmt w:val="none"/>
      <w:lvlText w:val=""/>
      <w:lvlJc w:val="left"/>
      <w:pPr>
        <w:tabs>
          <w:tab w:val="num" w:pos="360"/>
        </w:tabs>
      </w:pPr>
      <w:rPr>
        <w:rFonts w:cs="Times New Roman"/>
      </w:rPr>
    </w:lvl>
    <w:lvl w:ilvl="2" w:tplc="34C82D1E">
      <w:numFmt w:val="none"/>
      <w:lvlText w:val=""/>
      <w:lvlJc w:val="left"/>
      <w:pPr>
        <w:tabs>
          <w:tab w:val="num" w:pos="360"/>
        </w:tabs>
      </w:pPr>
      <w:rPr>
        <w:rFonts w:cs="Times New Roman"/>
      </w:rPr>
    </w:lvl>
    <w:lvl w:ilvl="3" w:tplc="5D4A6824">
      <w:numFmt w:val="none"/>
      <w:lvlText w:val=""/>
      <w:lvlJc w:val="left"/>
      <w:pPr>
        <w:tabs>
          <w:tab w:val="num" w:pos="360"/>
        </w:tabs>
      </w:pPr>
      <w:rPr>
        <w:rFonts w:cs="Times New Roman"/>
      </w:rPr>
    </w:lvl>
    <w:lvl w:ilvl="4" w:tplc="B0E82792">
      <w:numFmt w:val="none"/>
      <w:lvlText w:val=""/>
      <w:lvlJc w:val="left"/>
      <w:pPr>
        <w:tabs>
          <w:tab w:val="num" w:pos="360"/>
        </w:tabs>
      </w:pPr>
      <w:rPr>
        <w:rFonts w:cs="Times New Roman"/>
      </w:rPr>
    </w:lvl>
    <w:lvl w:ilvl="5" w:tplc="636EFEE0">
      <w:numFmt w:val="none"/>
      <w:lvlText w:val=""/>
      <w:lvlJc w:val="left"/>
      <w:pPr>
        <w:tabs>
          <w:tab w:val="num" w:pos="360"/>
        </w:tabs>
      </w:pPr>
      <w:rPr>
        <w:rFonts w:cs="Times New Roman"/>
      </w:rPr>
    </w:lvl>
    <w:lvl w:ilvl="6" w:tplc="61345C6E">
      <w:numFmt w:val="none"/>
      <w:lvlText w:val=""/>
      <w:lvlJc w:val="left"/>
      <w:pPr>
        <w:tabs>
          <w:tab w:val="num" w:pos="360"/>
        </w:tabs>
      </w:pPr>
      <w:rPr>
        <w:rFonts w:cs="Times New Roman"/>
      </w:rPr>
    </w:lvl>
    <w:lvl w:ilvl="7" w:tplc="6F86DB58">
      <w:numFmt w:val="none"/>
      <w:lvlText w:val=""/>
      <w:lvlJc w:val="left"/>
      <w:pPr>
        <w:tabs>
          <w:tab w:val="num" w:pos="360"/>
        </w:tabs>
      </w:pPr>
      <w:rPr>
        <w:rFonts w:cs="Times New Roman"/>
      </w:rPr>
    </w:lvl>
    <w:lvl w:ilvl="8" w:tplc="6074A694">
      <w:numFmt w:val="none"/>
      <w:lvlText w:val=""/>
      <w:lvlJc w:val="left"/>
      <w:pPr>
        <w:tabs>
          <w:tab w:val="num" w:pos="360"/>
        </w:tabs>
      </w:pPr>
      <w:rPr>
        <w:rFonts w:cs="Times New Roman"/>
      </w:rPr>
    </w:lvl>
  </w:abstractNum>
  <w:abstractNum w:abstractNumId="35" w15:restartNumberingAfterBreak="0">
    <w:nsid w:val="52694F3F"/>
    <w:multiLevelType w:val="hybridMultilevel"/>
    <w:tmpl w:val="6DC8ED18"/>
    <w:lvl w:ilvl="0" w:tplc="FFFFFFFF">
      <w:start w:val="1"/>
      <w:numFmt w:val="decimal"/>
      <w:lvlText w:val="%1."/>
      <w:lvlJc w:val="left"/>
      <w:pPr>
        <w:tabs>
          <w:tab w:val="num" w:pos="720"/>
        </w:tabs>
        <w:ind w:left="720" w:hanging="360"/>
      </w:pPr>
      <w:rPr>
        <w:rFonts w:cs="Times New Roman" w:hint="default"/>
      </w:rPr>
    </w:lvl>
    <w:lvl w:ilvl="1" w:tplc="FFFFFFFF">
      <w:start w:val="25"/>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60C26A9A">
      <w:start w:val="1"/>
      <w:numFmt w:val="decimal"/>
      <w:lvlText w:val="%7."/>
      <w:lvlJc w:val="left"/>
      <w:pPr>
        <w:tabs>
          <w:tab w:val="num" w:pos="5040"/>
        </w:tabs>
        <w:ind w:left="5040" w:hanging="360"/>
      </w:pPr>
      <w:rPr>
        <w:rFonts w:ascii="Tahoma" w:eastAsia="Times New Roman" w:hAnsi="Tahoma" w:cs="Tahoma"/>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2E148FD"/>
    <w:multiLevelType w:val="hybridMultilevel"/>
    <w:tmpl w:val="C4E4FA26"/>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7576F4D"/>
    <w:multiLevelType w:val="hybridMultilevel"/>
    <w:tmpl w:val="652A69E6"/>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8" w15:restartNumberingAfterBreak="0">
    <w:nsid w:val="5A096159"/>
    <w:multiLevelType w:val="hybridMultilevel"/>
    <w:tmpl w:val="145A174E"/>
    <w:lvl w:ilvl="0" w:tplc="04240001">
      <w:start w:val="1"/>
      <w:numFmt w:val="bullet"/>
      <w:lvlText w:val=""/>
      <w:lvlJc w:val="left"/>
      <w:pPr>
        <w:tabs>
          <w:tab w:val="num" w:pos="720"/>
        </w:tabs>
        <w:ind w:left="720" w:hanging="360"/>
      </w:pPr>
      <w:rPr>
        <w:rFonts w:ascii="Symbol" w:hAnsi="Symbol" w:hint="default"/>
      </w:rPr>
    </w:lvl>
    <w:lvl w:ilvl="1" w:tplc="91B072D4">
      <w:numFmt w:val="none"/>
      <w:lvlText w:val=""/>
      <w:lvlJc w:val="left"/>
      <w:pPr>
        <w:tabs>
          <w:tab w:val="num" w:pos="360"/>
        </w:tabs>
      </w:pPr>
      <w:rPr>
        <w:rFonts w:cs="Times New Roman"/>
      </w:rPr>
    </w:lvl>
    <w:lvl w:ilvl="2" w:tplc="C00621AC">
      <w:numFmt w:val="none"/>
      <w:lvlText w:val=""/>
      <w:lvlJc w:val="left"/>
      <w:pPr>
        <w:tabs>
          <w:tab w:val="num" w:pos="360"/>
        </w:tabs>
      </w:pPr>
      <w:rPr>
        <w:rFonts w:cs="Times New Roman"/>
      </w:rPr>
    </w:lvl>
    <w:lvl w:ilvl="3" w:tplc="0C686CDA">
      <w:numFmt w:val="none"/>
      <w:lvlText w:val=""/>
      <w:lvlJc w:val="left"/>
      <w:pPr>
        <w:tabs>
          <w:tab w:val="num" w:pos="360"/>
        </w:tabs>
      </w:pPr>
      <w:rPr>
        <w:rFonts w:cs="Times New Roman"/>
      </w:rPr>
    </w:lvl>
    <w:lvl w:ilvl="4" w:tplc="57E0AC00">
      <w:numFmt w:val="none"/>
      <w:lvlText w:val=""/>
      <w:lvlJc w:val="left"/>
      <w:pPr>
        <w:tabs>
          <w:tab w:val="num" w:pos="360"/>
        </w:tabs>
      </w:pPr>
      <w:rPr>
        <w:rFonts w:cs="Times New Roman"/>
      </w:rPr>
    </w:lvl>
    <w:lvl w:ilvl="5" w:tplc="F1142A40">
      <w:numFmt w:val="none"/>
      <w:lvlText w:val=""/>
      <w:lvlJc w:val="left"/>
      <w:pPr>
        <w:tabs>
          <w:tab w:val="num" w:pos="360"/>
        </w:tabs>
      </w:pPr>
      <w:rPr>
        <w:rFonts w:cs="Times New Roman"/>
      </w:rPr>
    </w:lvl>
    <w:lvl w:ilvl="6" w:tplc="67C6B1DA">
      <w:numFmt w:val="none"/>
      <w:lvlText w:val=""/>
      <w:lvlJc w:val="left"/>
      <w:pPr>
        <w:tabs>
          <w:tab w:val="num" w:pos="360"/>
        </w:tabs>
      </w:pPr>
      <w:rPr>
        <w:rFonts w:cs="Times New Roman"/>
      </w:rPr>
    </w:lvl>
    <w:lvl w:ilvl="7" w:tplc="907A0C8A">
      <w:numFmt w:val="none"/>
      <w:lvlText w:val=""/>
      <w:lvlJc w:val="left"/>
      <w:pPr>
        <w:tabs>
          <w:tab w:val="num" w:pos="360"/>
        </w:tabs>
      </w:pPr>
      <w:rPr>
        <w:rFonts w:cs="Times New Roman"/>
      </w:rPr>
    </w:lvl>
    <w:lvl w:ilvl="8" w:tplc="4A621DAE">
      <w:numFmt w:val="none"/>
      <w:lvlText w:val=""/>
      <w:lvlJc w:val="left"/>
      <w:pPr>
        <w:tabs>
          <w:tab w:val="num" w:pos="360"/>
        </w:tabs>
      </w:pPr>
      <w:rPr>
        <w:rFonts w:cs="Times New Roman"/>
      </w:rPr>
    </w:lvl>
  </w:abstractNum>
  <w:abstractNum w:abstractNumId="39" w15:restartNumberingAfterBreak="0">
    <w:nsid w:val="5B366442"/>
    <w:multiLevelType w:val="hybridMultilevel"/>
    <w:tmpl w:val="2FAA0844"/>
    <w:lvl w:ilvl="0" w:tplc="847E7840">
      <w:start w:val="1"/>
      <w:numFmt w:val="decimal"/>
      <w:lvlText w:val="%1."/>
      <w:lvlJc w:val="left"/>
      <w:pPr>
        <w:tabs>
          <w:tab w:val="num" w:pos="720"/>
        </w:tabs>
        <w:ind w:left="720" w:hanging="360"/>
      </w:pPr>
      <w:rPr>
        <w:rFonts w:cs="Times New Roman" w:hint="default"/>
      </w:rPr>
    </w:lvl>
    <w:lvl w:ilvl="1" w:tplc="8C7AB872">
      <w:numFmt w:val="none"/>
      <w:lvlText w:val=""/>
      <w:lvlJc w:val="left"/>
      <w:pPr>
        <w:tabs>
          <w:tab w:val="num" w:pos="360"/>
        </w:tabs>
      </w:pPr>
      <w:rPr>
        <w:rFonts w:cs="Times New Roman"/>
      </w:rPr>
    </w:lvl>
    <w:lvl w:ilvl="2" w:tplc="63D0AA32">
      <w:numFmt w:val="none"/>
      <w:lvlText w:val=""/>
      <w:lvlJc w:val="left"/>
      <w:pPr>
        <w:tabs>
          <w:tab w:val="num" w:pos="360"/>
        </w:tabs>
      </w:pPr>
      <w:rPr>
        <w:rFonts w:cs="Times New Roman"/>
      </w:rPr>
    </w:lvl>
    <w:lvl w:ilvl="3" w:tplc="ACE8BB28">
      <w:numFmt w:val="none"/>
      <w:lvlText w:val=""/>
      <w:lvlJc w:val="left"/>
      <w:pPr>
        <w:tabs>
          <w:tab w:val="num" w:pos="360"/>
        </w:tabs>
      </w:pPr>
      <w:rPr>
        <w:rFonts w:cs="Times New Roman"/>
      </w:rPr>
    </w:lvl>
    <w:lvl w:ilvl="4" w:tplc="767254B8">
      <w:numFmt w:val="none"/>
      <w:lvlText w:val=""/>
      <w:lvlJc w:val="left"/>
      <w:pPr>
        <w:tabs>
          <w:tab w:val="num" w:pos="360"/>
        </w:tabs>
      </w:pPr>
      <w:rPr>
        <w:rFonts w:cs="Times New Roman"/>
      </w:rPr>
    </w:lvl>
    <w:lvl w:ilvl="5" w:tplc="70AA8A72">
      <w:numFmt w:val="none"/>
      <w:lvlText w:val=""/>
      <w:lvlJc w:val="left"/>
      <w:pPr>
        <w:tabs>
          <w:tab w:val="num" w:pos="360"/>
        </w:tabs>
      </w:pPr>
      <w:rPr>
        <w:rFonts w:cs="Times New Roman"/>
      </w:rPr>
    </w:lvl>
    <w:lvl w:ilvl="6" w:tplc="E2D25448">
      <w:numFmt w:val="none"/>
      <w:lvlText w:val=""/>
      <w:lvlJc w:val="left"/>
      <w:pPr>
        <w:tabs>
          <w:tab w:val="num" w:pos="360"/>
        </w:tabs>
      </w:pPr>
      <w:rPr>
        <w:rFonts w:cs="Times New Roman"/>
      </w:rPr>
    </w:lvl>
    <w:lvl w:ilvl="7" w:tplc="AC3E4C86">
      <w:numFmt w:val="none"/>
      <w:lvlText w:val=""/>
      <w:lvlJc w:val="left"/>
      <w:pPr>
        <w:tabs>
          <w:tab w:val="num" w:pos="360"/>
        </w:tabs>
      </w:pPr>
      <w:rPr>
        <w:rFonts w:cs="Times New Roman"/>
      </w:rPr>
    </w:lvl>
    <w:lvl w:ilvl="8" w:tplc="1A4AFE44">
      <w:numFmt w:val="none"/>
      <w:lvlText w:val=""/>
      <w:lvlJc w:val="left"/>
      <w:pPr>
        <w:tabs>
          <w:tab w:val="num" w:pos="360"/>
        </w:tabs>
      </w:pPr>
      <w:rPr>
        <w:rFonts w:cs="Times New Roman"/>
      </w:rPr>
    </w:lvl>
  </w:abstractNum>
  <w:abstractNum w:abstractNumId="40" w15:restartNumberingAfterBreak="0">
    <w:nsid w:val="5C6F5B3F"/>
    <w:multiLevelType w:val="hybridMultilevel"/>
    <w:tmpl w:val="7EAC1E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3B5228"/>
    <w:multiLevelType w:val="hybridMultilevel"/>
    <w:tmpl w:val="E7ECE71E"/>
    <w:lvl w:ilvl="0" w:tplc="DB8AE33C">
      <w:start w:val="1"/>
      <w:numFmt w:val="lowerLetter"/>
      <w:lvlText w:val="%1)"/>
      <w:lvlJc w:val="left"/>
      <w:pPr>
        <w:tabs>
          <w:tab w:val="num" w:pos="735"/>
        </w:tabs>
        <w:ind w:left="735" w:hanging="375"/>
      </w:pPr>
      <w:rPr>
        <w:rFonts w:cs="Times New Roman" w:hint="default"/>
      </w:rPr>
    </w:lvl>
    <w:lvl w:ilvl="1" w:tplc="D24087AC">
      <w:start w:val="39"/>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EF776DC"/>
    <w:multiLevelType w:val="hybridMultilevel"/>
    <w:tmpl w:val="4728489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52560D12">
      <w:start w:val="1"/>
      <w:numFmt w:val="lowerLetter"/>
      <w:lvlText w:val="%3)"/>
      <w:lvlJc w:val="right"/>
      <w:pPr>
        <w:tabs>
          <w:tab w:val="num" w:pos="2160"/>
        </w:tabs>
        <w:ind w:left="2160" w:hanging="180"/>
      </w:pPr>
      <w:rPr>
        <w:rFonts w:ascii="Times New Roman" w:eastAsia="Times New Roman" w:hAnsi="Times New Roman" w:cs="Times New Roman"/>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49A448E"/>
    <w:multiLevelType w:val="hybridMultilevel"/>
    <w:tmpl w:val="49722C0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65F7125E"/>
    <w:multiLevelType w:val="multilevel"/>
    <w:tmpl w:val="35A2D6CA"/>
    <w:lvl w:ilvl="0">
      <w:start w:val="1"/>
      <w:numFmt w:val="decimal"/>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45" w15:restartNumberingAfterBreak="0">
    <w:nsid w:val="67F14C4E"/>
    <w:multiLevelType w:val="hybridMultilevel"/>
    <w:tmpl w:val="747C538E"/>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9714FC4"/>
    <w:multiLevelType w:val="hybridMultilevel"/>
    <w:tmpl w:val="E68E69A0"/>
    <w:lvl w:ilvl="0" w:tplc="0424000F">
      <w:start w:val="1"/>
      <w:numFmt w:val="decimal"/>
      <w:lvlText w:val="%1."/>
      <w:lvlJc w:val="left"/>
      <w:pPr>
        <w:tabs>
          <w:tab w:val="num" w:pos="720"/>
        </w:tabs>
        <w:ind w:left="720" w:hanging="360"/>
      </w:pPr>
      <w:rPr>
        <w:rFonts w:cs="Times New Roman"/>
      </w:rPr>
    </w:lvl>
    <w:lvl w:ilvl="1" w:tplc="817CE3B6">
      <w:start w:val="2"/>
      <w:numFmt w:val="bullet"/>
      <w:lvlText w:val="-"/>
      <w:lvlJc w:val="left"/>
      <w:pPr>
        <w:tabs>
          <w:tab w:val="num" w:pos="1440"/>
        </w:tabs>
        <w:ind w:left="1440" w:hanging="360"/>
      </w:pPr>
      <w:rPr>
        <w:rFonts w:ascii="Century Gothic" w:eastAsia="Times New Roman" w:hAnsi="Century Gothic"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9720CA1"/>
    <w:multiLevelType w:val="hybridMultilevel"/>
    <w:tmpl w:val="71C28522"/>
    <w:lvl w:ilvl="0" w:tplc="FFFFFFFF">
      <w:start w:val="1"/>
      <w:numFmt w:val="lowerLetter"/>
      <w:lvlText w:val="%1)"/>
      <w:lvlJc w:val="left"/>
      <w:pPr>
        <w:tabs>
          <w:tab w:val="num" w:pos="720"/>
        </w:tabs>
        <w:ind w:left="720" w:hanging="360"/>
      </w:pPr>
      <w:rPr>
        <w:rFonts w:cs="Times New Roman" w:hint="default"/>
      </w:rPr>
    </w:lvl>
    <w:lvl w:ilvl="1" w:tplc="FFFFFFFF">
      <w:start w:val="30"/>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6A5A45CB"/>
    <w:multiLevelType w:val="hybridMultilevel"/>
    <w:tmpl w:val="FFA853A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B416FDF"/>
    <w:multiLevelType w:val="hybridMultilevel"/>
    <w:tmpl w:val="8C808EB8"/>
    <w:lvl w:ilvl="0" w:tplc="FFFFFFFF">
      <w:start w:val="1"/>
      <w:numFmt w:val="decimal"/>
      <w:lvlText w:val="%1."/>
      <w:lvlJc w:val="left"/>
      <w:pPr>
        <w:tabs>
          <w:tab w:val="num" w:pos="540"/>
        </w:tabs>
        <w:ind w:left="54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6C5E319A"/>
    <w:multiLevelType w:val="hybridMultilevel"/>
    <w:tmpl w:val="561AA3B6"/>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F4C0FD2"/>
    <w:multiLevelType w:val="hybridMultilevel"/>
    <w:tmpl w:val="60AC0980"/>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2920901"/>
    <w:multiLevelType w:val="hybridMultilevel"/>
    <w:tmpl w:val="4746ACBA"/>
    <w:lvl w:ilvl="0" w:tplc="817CE3B6">
      <w:start w:val="2"/>
      <w:numFmt w:val="bullet"/>
      <w:lvlText w:val="-"/>
      <w:lvlJc w:val="left"/>
      <w:pPr>
        <w:ind w:left="720" w:hanging="360"/>
      </w:pPr>
      <w:rPr>
        <w:rFonts w:ascii="Century Gothic" w:eastAsia="Times New Roman" w:hAnsi="Century Gothic"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4D304DC"/>
    <w:multiLevelType w:val="hybridMultilevel"/>
    <w:tmpl w:val="17764B44"/>
    <w:lvl w:ilvl="0" w:tplc="0424000F">
      <w:start w:val="1"/>
      <w:numFmt w:val="decimal"/>
      <w:lvlText w:val="%1."/>
      <w:lvlJc w:val="left"/>
      <w:pPr>
        <w:ind w:left="1495" w:hanging="360"/>
      </w:pPr>
      <w:rPr>
        <w:rFonts w:cs="Times New Roman"/>
      </w:rPr>
    </w:lvl>
    <w:lvl w:ilvl="1" w:tplc="04240019" w:tentative="1">
      <w:start w:val="1"/>
      <w:numFmt w:val="lowerLetter"/>
      <w:lvlText w:val="%2."/>
      <w:lvlJc w:val="left"/>
      <w:pPr>
        <w:ind w:left="2215" w:hanging="360"/>
      </w:pPr>
      <w:rPr>
        <w:rFonts w:cs="Times New Roman"/>
      </w:rPr>
    </w:lvl>
    <w:lvl w:ilvl="2" w:tplc="0424001B" w:tentative="1">
      <w:start w:val="1"/>
      <w:numFmt w:val="lowerRoman"/>
      <w:lvlText w:val="%3."/>
      <w:lvlJc w:val="right"/>
      <w:pPr>
        <w:ind w:left="2935" w:hanging="180"/>
      </w:pPr>
      <w:rPr>
        <w:rFonts w:cs="Times New Roman"/>
      </w:rPr>
    </w:lvl>
    <w:lvl w:ilvl="3" w:tplc="0424000F" w:tentative="1">
      <w:start w:val="1"/>
      <w:numFmt w:val="decimal"/>
      <w:lvlText w:val="%4."/>
      <w:lvlJc w:val="left"/>
      <w:pPr>
        <w:ind w:left="3655" w:hanging="360"/>
      </w:pPr>
      <w:rPr>
        <w:rFonts w:cs="Times New Roman"/>
      </w:rPr>
    </w:lvl>
    <w:lvl w:ilvl="4" w:tplc="04240019" w:tentative="1">
      <w:start w:val="1"/>
      <w:numFmt w:val="lowerLetter"/>
      <w:lvlText w:val="%5."/>
      <w:lvlJc w:val="left"/>
      <w:pPr>
        <w:ind w:left="4375" w:hanging="360"/>
      </w:pPr>
      <w:rPr>
        <w:rFonts w:cs="Times New Roman"/>
      </w:rPr>
    </w:lvl>
    <w:lvl w:ilvl="5" w:tplc="0424001B" w:tentative="1">
      <w:start w:val="1"/>
      <w:numFmt w:val="lowerRoman"/>
      <w:lvlText w:val="%6."/>
      <w:lvlJc w:val="right"/>
      <w:pPr>
        <w:ind w:left="5095" w:hanging="180"/>
      </w:pPr>
      <w:rPr>
        <w:rFonts w:cs="Times New Roman"/>
      </w:rPr>
    </w:lvl>
    <w:lvl w:ilvl="6" w:tplc="0424000F" w:tentative="1">
      <w:start w:val="1"/>
      <w:numFmt w:val="decimal"/>
      <w:lvlText w:val="%7."/>
      <w:lvlJc w:val="left"/>
      <w:pPr>
        <w:ind w:left="5815" w:hanging="360"/>
      </w:pPr>
      <w:rPr>
        <w:rFonts w:cs="Times New Roman"/>
      </w:rPr>
    </w:lvl>
    <w:lvl w:ilvl="7" w:tplc="04240019" w:tentative="1">
      <w:start w:val="1"/>
      <w:numFmt w:val="lowerLetter"/>
      <w:lvlText w:val="%8."/>
      <w:lvlJc w:val="left"/>
      <w:pPr>
        <w:ind w:left="6535" w:hanging="360"/>
      </w:pPr>
      <w:rPr>
        <w:rFonts w:cs="Times New Roman"/>
      </w:rPr>
    </w:lvl>
    <w:lvl w:ilvl="8" w:tplc="0424001B" w:tentative="1">
      <w:start w:val="1"/>
      <w:numFmt w:val="lowerRoman"/>
      <w:lvlText w:val="%9."/>
      <w:lvlJc w:val="right"/>
      <w:pPr>
        <w:ind w:left="7255" w:hanging="180"/>
      </w:pPr>
      <w:rPr>
        <w:rFonts w:cs="Times New Roman"/>
      </w:rPr>
    </w:lvl>
  </w:abstractNum>
  <w:abstractNum w:abstractNumId="54" w15:restartNumberingAfterBreak="0">
    <w:nsid w:val="786D39DB"/>
    <w:multiLevelType w:val="hybridMultilevel"/>
    <w:tmpl w:val="763C667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ADD3F56"/>
    <w:multiLevelType w:val="hybridMultilevel"/>
    <w:tmpl w:val="4898697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7DBA0C3B"/>
    <w:multiLevelType w:val="hybridMultilevel"/>
    <w:tmpl w:val="7A64E5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E2E740B"/>
    <w:multiLevelType w:val="hybridMultilevel"/>
    <w:tmpl w:val="2814EC54"/>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7F263A97"/>
    <w:multiLevelType w:val="hybridMultilevel"/>
    <w:tmpl w:val="E2DA668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16cid:durableId="956915426">
    <w:abstractNumId w:val="25"/>
  </w:num>
  <w:num w:numId="2" w16cid:durableId="948121575">
    <w:abstractNumId w:val="14"/>
  </w:num>
  <w:num w:numId="3" w16cid:durableId="350575393">
    <w:abstractNumId w:val="0"/>
  </w:num>
  <w:num w:numId="4" w16cid:durableId="2120491885">
    <w:abstractNumId w:val="2"/>
  </w:num>
  <w:num w:numId="5" w16cid:durableId="57440231">
    <w:abstractNumId w:val="12"/>
  </w:num>
  <w:num w:numId="6" w16cid:durableId="1494024474">
    <w:abstractNumId w:val="23"/>
  </w:num>
  <w:num w:numId="7" w16cid:durableId="851989329">
    <w:abstractNumId w:val="20"/>
  </w:num>
  <w:num w:numId="8" w16cid:durableId="699478569">
    <w:abstractNumId w:val="32"/>
  </w:num>
  <w:num w:numId="9" w16cid:durableId="155461382">
    <w:abstractNumId w:val="43"/>
  </w:num>
  <w:num w:numId="10" w16cid:durableId="1620065773">
    <w:abstractNumId w:val="34"/>
  </w:num>
  <w:num w:numId="11" w16cid:durableId="314728779">
    <w:abstractNumId w:val="19"/>
  </w:num>
  <w:num w:numId="12" w16cid:durableId="573245080">
    <w:abstractNumId w:val="49"/>
  </w:num>
  <w:num w:numId="13" w16cid:durableId="491257859">
    <w:abstractNumId w:val="29"/>
  </w:num>
  <w:num w:numId="14" w16cid:durableId="786506440">
    <w:abstractNumId w:val="55"/>
  </w:num>
  <w:num w:numId="15" w16cid:durableId="537861580">
    <w:abstractNumId w:val="47"/>
  </w:num>
  <w:num w:numId="16" w16cid:durableId="1531140926">
    <w:abstractNumId w:val="28"/>
  </w:num>
  <w:num w:numId="17" w16cid:durableId="275260035">
    <w:abstractNumId w:val="35"/>
  </w:num>
  <w:num w:numId="18" w16cid:durableId="1366445766">
    <w:abstractNumId w:val="33"/>
  </w:num>
  <w:num w:numId="19" w16cid:durableId="499270808">
    <w:abstractNumId w:val="38"/>
  </w:num>
  <w:num w:numId="20" w16cid:durableId="2010014916">
    <w:abstractNumId w:val="8"/>
  </w:num>
  <w:num w:numId="21" w16cid:durableId="1912814137">
    <w:abstractNumId w:val="44"/>
  </w:num>
  <w:num w:numId="22" w16cid:durableId="308748497">
    <w:abstractNumId w:val="41"/>
  </w:num>
  <w:num w:numId="23" w16cid:durableId="894582192">
    <w:abstractNumId w:val="9"/>
  </w:num>
  <w:num w:numId="24" w16cid:durableId="1332568345">
    <w:abstractNumId w:val="39"/>
  </w:num>
  <w:num w:numId="25" w16cid:durableId="1959290498">
    <w:abstractNumId w:val="30"/>
  </w:num>
  <w:num w:numId="26" w16cid:durableId="1371876483">
    <w:abstractNumId w:val="6"/>
  </w:num>
  <w:num w:numId="27" w16cid:durableId="634682555">
    <w:abstractNumId w:val="17"/>
  </w:num>
  <w:num w:numId="28" w16cid:durableId="1151673719">
    <w:abstractNumId w:val="46"/>
  </w:num>
  <w:num w:numId="29" w16cid:durableId="1440566190">
    <w:abstractNumId w:val="31"/>
  </w:num>
  <w:num w:numId="30" w16cid:durableId="476654706">
    <w:abstractNumId w:val="13"/>
  </w:num>
  <w:num w:numId="31" w16cid:durableId="765346599">
    <w:abstractNumId w:val="45"/>
  </w:num>
  <w:num w:numId="32" w16cid:durableId="1883588496">
    <w:abstractNumId w:val="18"/>
  </w:num>
  <w:num w:numId="33" w16cid:durableId="888885675">
    <w:abstractNumId w:val="24"/>
  </w:num>
  <w:num w:numId="34" w16cid:durableId="1078597211">
    <w:abstractNumId w:val="50"/>
  </w:num>
  <w:num w:numId="35" w16cid:durableId="671759465">
    <w:abstractNumId w:val="27"/>
  </w:num>
  <w:num w:numId="36" w16cid:durableId="2083916183">
    <w:abstractNumId w:val="48"/>
  </w:num>
  <w:num w:numId="37" w16cid:durableId="612901356">
    <w:abstractNumId w:val="58"/>
  </w:num>
  <w:num w:numId="38" w16cid:durableId="645471723">
    <w:abstractNumId w:val="5"/>
  </w:num>
  <w:num w:numId="39" w16cid:durableId="677731672">
    <w:abstractNumId w:val="51"/>
  </w:num>
  <w:num w:numId="40" w16cid:durableId="2019692836">
    <w:abstractNumId w:val="16"/>
  </w:num>
  <w:num w:numId="41" w16cid:durableId="1219632200">
    <w:abstractNumId w:val="7"/>
  </w:num>
  <w:num w:numId="42" w16cid:durableId="813372921">
    <w:abstractNumId w:val="36"/>
  </w:num>
  <w:num w:numId="43" w16cid:durableId="1143080127">
    <w:abstractNumId w:val="57"/>
  </w:num>
  <w:num w:numId="44" w16cid:durableId="1602713555">
    <w:abstractNumId w:val="3"/>
  </w:num>
  <w:num w:numId="45" w16cid:durableId="1718120477">
    <w:abstractNumId w:val="54"/>
  </w:num>
  <w:num w:numId="46" w16cid:durableId="1757432120">
    <w:abstractNumId w:val="35"/>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0151918">
    <w:abstractNumId w:val="52"/>
  </w:num>
  <w:num w:numId="48" w16cid:durableId="2060208068">
    <w:abstractNumId w:val="10"/>
  </w:num>
  <w:num w:numId="49" w16cid:durableId="73938626">
    <w:abstractNumId w:val="40"/>
  </w:num>
  <w:num w:numId="50" w16cid:durableId="1003362374">
    <w:abstractNumId w:val="15"/>
  </w:num>
  <w:num w:numId="51" w16cid:durableId="1576285302">
    <w:abstractNumId w:val="4"/>
  </w:num>
  <w:num w:numId="52" w16cid:durableId="2091926632">
    <w:abstractNumId w:val="11"/>
  </w:num>
  <w:num w:numId="53" w16cid:durableId="229730141">
    <w:abstractNumId w:val="26"/>
  </w:num>
  <w:num w:numId="54" w16cid:durableId="805048905">
    <w:abstractNumId w:val="21"/>
  </w:num>
  <w:num w:numId="55" w16cid:durableId="1711150792">
    <w:abstractNumId w:val="1"/>
  </w:num>
  <w:num w:numId="56" w16cid:durableId="1463184211">
    <w:abstractNumId w:val="56"/>
  </w:num>
  <w:num w:numId="57" w16cid:durableId="191575761">
    <w:abstractNumId w:val="53"/>
  </w:num>
  <w:num w:numId="58" w16cid:durableId="379016754">
    <w:abstractNumId w:val="42"/>
  </w:num>
  <w:num w:numId="59" w16cid:durableId="2068650078">
    <w:abstractNumId w:val="22"/>
  </w:num>
  <w:num w:numId="60" w16cid:durableId="1481465026">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E8E"/>
    <w:rsid w:val="00011B44"/>
    <w:rsid w:val="00017F3B"/>
    <w:rsid w:val="0003320B"/>
    <w:rsid w:val="00066A36"/>
    <w:rsid w:val="00075C29"/>
    <w:rsid w:val="000A2477"/>
    <w:rsid w:val="000A5051"/>
    <w:rsid w:val="000A6A28"/>
    <w:rsid w:val="000B621E"/>
    <w:rsid w:val="000C13FF"/>
    <w:rsid w:val="000C31EF"/>
    <w:rsid w:val="000C3F58"/>
    <w:rsid w:val="000E6819"/>
    <w:rsid w:val="0010532D"/>
    <w:rsid w:val="001068F6"/>
    <w:rsid w:val="00153C2A"/>
    <w:rsid w:val="00155DE2"/>
    <w:rsid w:val="001627AC"/>
    <w:rsid w:val="001633A8"/>
    <w:rsid w:val="00164FCC"/>
    <w:rsid w:val="001A1E5C"/>
    <w:rsid w:val="001B6034"/>
    <w:rsid w:val="001D398A"/>
    <w:rsid w:val="001D452D"/>
    <w:rsid w:val="001D73DB"/>
    <w:rsid w:val="002365F5"/>
    <w:rsid w:val="00246F60"/>
    <w:rsid w:val="002514CA"/>
    <w:rsid w:val="00257973"/>
    <w:rsid w:val="00267505"/>
    <w:rsid w:val="00294786"/>
    <w:rsid w:val="00297510"/>
    <w:rsid w:val="00297DD0"/>
    <w:rsid w:val="002A2D98"/>
    <w:rsid w:val="002B03F4"/>
    <w:rsid w:val="002B6FD2"/>
    <w:rsid w:val="002D44F3"/>
    <w:rsid w:val="002D461D"/>
    <w:rsid w:val="002D6D81"/>
    <w:rsid w:val="002E09F1"/>
    <w:rsid w:val="002E1E8E"/>
    <w:rsid w:val="002E73A3"/>
    <w:rsid w:val="0030075C"/>
    <w:rsid w:val="00302CD8"/>
    <w:rsid w:val="0031539F"/>
    <w:rsid w:val="00327BEE"/>
    <w:rsid w:val="00327D9B"/>
    <w:rsid w:val="00337B52"/>
    <w:rsid w:val="00345179"/>
    <w:rsid w:val="0034797D"/>
    <w:rsid w:val="00347FD7"/>
    <w:rsid w:val="00360018"/>
    <w:rsid w:val="0037285F"/>
    <w:rsid w:val="00385F24"/>
    <w:rsid w:val="003942D3"/>
    <w:rsid w:val="003A2B6E"/>
    <w:rsid w:val="003A5C94"/>
    <w:rsid w:val="003B0590"/>
    <w:rsid w:val="003D2561"/>
    <w:rsid w:val="003D46E4"/>
    <w:rsid w:val="003E0394"/>
    <w:rsid w:val="00410704"/>
    <w:rsid w:val="00410995"/>
    <w:rsid w:val="0041577C"/>
    <w:rsid w:val="00415DFF"/>
    <w:rsid w:val="004358C1"/>
    <w:rsid w:val="00440A0C"/>
    <w:rsid w:val="00444AAA"/>
    <w:rsid w:val="0045202C"/>
    <w:rsid w:val="00455F7E"/>
    <w:rsid w:val="004671AB"/>
    <w:rsid w:val="00475B67"/>
    <w:rsid w:val="0048285D"/>
    <w:rsid w:val="0049133B"/>
    <w:rsid w:val="004C437C"/>
    <w:rsid w:val="004C7C64"/>
    <w:rsid w:val="004D121F"/>
    <w:rsid w:val="004D5B70"/>
    <w:rsid w:val="004D6C7D"/>
    <w:rsid w:val="004D7BAB"/>
    <w:rsid w:val="004F1A6C"/>
    <w:rsid w:val="004F1F11"/>
    <w:rsid w:val="004F4D3A"/>
    <w:rsid w:val="005056C2"/>
    <w:rsid w:val="005278EC"/>
    <w:rsid w:val="00533570"/>
    <w:rsid w:val="00541D12"/>
    <w:rsid w:val="005546AC"/>
    <w:rsid w:val="00561BF0"/>
    <w:rsid w:val="0056545C"/>
    <w:rsid w:val="00580A47"/>
    <w:rsid w:val="00591034"/>
    <w:rsid w:val="005A6D26"/>
    <w:rsid w:val="005C5307"/>
    <w:rsid w:val="005C6905"/>
    <w:rsid w:val="005D11C1"/>
    <w:rsid w:val="005F3B41"/>
    <w:rsid w:val="00605E0E"/>
    <w:rsid w:val="00614B83"/>
    <w:rsid w:val="00616A25"/>
    <w:rsid w:val="00617341"/>
    <w:rsid w:val="0062581B"/>
    <w:rsid w:val="00627025"/>
    <w:rsid w:val="00630DFF"/>
    <w:rsid w:val="0065378D"/>
    <w:rsid w:val="0065629E"/>
    <w:rsid w:val="00672A99"/>
    <w:rsid w:val="0068258F"/>
    <w:rsid w:val="00690CEE"/>
    <w:rsid w:val="006C75E1"/>
    <w:rsid w:val="006D5A08"/>
    <w:rsid w:val="006E293E"/>
    <w:rsid w:val="006E31A2"/>
    <w:rsid w:val="006E4EDC"/>
    <w:rsid w:val="00706B25"/>
    <w:rsid w:val="0071045C"/>
    <w:rsid w:val="0071192D"/>
    <w:rsid w:val="0072258A"/>
    <w:rsid w:val="00734F08"/>
    <w:rsid w:val="0073514F"/>
    <w:rsid w:val="00750AC6"/>
    <w:rsid w:val="007559CB"/>
    <w:rsid w:val="00766CCD"/>
    <w:rsid w:val="0078700A"/>
    <w:rsid w:val="0079587E"/>
    <w:rsid w:val="00797547"/>
    <w:rsid w:val="007B128C"/>
    <w:rsid w:val="007D52FE"/>
    <w:rsid w:val="007E1FAB"/>
    <w:rsid w:val="007E627E"/>
    <w:rsid w:val="007F0BBF"/>
    <w:rsid w:val="00801683"/>
    <w:rsid w:val="008019E8"/>
    <w:rsid w:val="00805EE0"/>
    <w:rsid w:val="00810116"/>
    <w:rsid w:val="00815D16"/>
    <w:rsid w:val="0084403D"/>
    <w:rsid w:val="00845FA4"/>
    <w:rsid w:val="008510F3"/>
    <w:rsid w:val="00857402"/>
    <w:rsid w:val="00870114"/>
    <w:rsid w:val="00871C47"/>
    <w:rsid w:val="008740FD"/>
    <w:rsid w:val="00887B05"/>
    <w:rsid w:val="00892817"/>
    <w:rsid w:val="008A063E"/>
    <w:rsid w:val="008C7010"/>
    <w:rsid w:val="008D6F77"/>
    <w:rsid w:val="008D7CBB"/>
    <w:rsid w:val="008E2DE8"/>
    <w:rsid w:val="008E3AB5"/>
    <w:rsid w:val="008F496A"/>
    <w:rsid w:val="0090030E"/>
    <w:rsid w:val="009155F6"/>
    <w:rsid w:val="0094300A"/>
    <w:rsid w:val="00955828"/>
    <w:rsid w:val="00955EA9"/>
    <w:rsid w:val="00974E17"/>
    <w:rsid w:val="00995421"/>
    <w:rsid w:val="00995FF5"/>
    <w:rsid w:val="00997EB2"/>
    <w:rsid w:val="009A1DCC"/>
    <w:rsid w:val="009B41B5"/>
    <w:rsid w:val="009E5C5E"/>
    <w:rsid w:val="009F3499"/>
    <w:rsid w:val="009F410C"/>
    <w:rsid w:val="00A008CD"/>
    <w:rsid w:val="00A24446"/>
    <w:rsid w:val="00A30A4C"/>
    <w:rsid w:val="00A340A6"/>
    <w:rsid w:val="00A354D4"/>
    <w:rsid w:val="00A3605D"/>
    <w:rsid w:val="00A577A4"/>
    <w:rsid w:val="00A73266"/>
    <w:rsid w:val="00A76D2F"/>
    <w:rsid w:val="00A86C17"/>
    <w:rsid w:val="00A93217"/>
    <w:rsid w:val="00A95530"/>
    <w:rsid w:val="00AA103F"/>
    <w:rsid w:val="00AB643F"/>
    <w:rsid w:val="00AC0B9B"/>
    <w:rsid w:val="00AC1466"/>
    <w:rsid w:val="00AE20CA"/>
    <w:rsid w:val="00AF19F8"/>
    <w:rsid w:val="00B05712"/>
    <w:rsid w:val="00B07EDB"/>
    <w:rsid w:val="00B13259"/>
    <w:rsid w:val="00B16F19"/>
    <w:rsid w:val="00B20FAC"/>
    <w:rsid w:val="00B21536"/>
    <w:rsid w:val="00B26F7A"/>
    <w:rsid w:val="00B51290"/>
    <w:rsid w:val="00B63991"/>
    <w:rsid w:val="00B73401"/>
    <w:rsid w:val="00B772A1"/>
    <w:rsid w:val="00BA55E2"/>
    <w:rsid w:val="00BB2389"/>
    <w:rsid w:val="00BC1DF6"/>
    <w:rsid w:val="00BD41D5"/>
    <w:rsid w:val="00BE5178"/>
    <w:rsid w:val="00BE66CA"/>
    <w:rsid w:val="00BE746E"/>
    <w:rsid w:val="00C1134C"/>
    <w:rsid w:val="00C5013B"/>
    <w:rsid w:val="00C637E0"/>
    <w:rsid w:val="00C679C7"/>
    <w:rsid w:val="00CA06A4"/>
    <w:rsid w:val="00CB06D4"/>
    <w:rsid w:val="00CC29AD"/>
    <w:rsid w:val="00CD2AF7"/>
    <w:rsid w:val="00CE069C"/>
    <w:rsid w:val="00CE2B95"/>
    <w:rsid w:val="00D02668"/>
    <w:rsid w:val="00D03405"/>
    <w:rsid w:val="00D15933"/>
    <w:rsid w:val="00D35AFB"/>
    <w:rsid w:val="00D4616A"/>
    <w:rsid w:val="00D5022A"/>
    <w:rsid w:val="00D54ADC"/>
    <w:rsid w:val="00D61718"/>
    <w:rsid w:val="00D61B7C"/>
    <w:rsid w:val="00D62128"/>
    <w:rsid w:val="00D72743"/>
    <w:rsid w:val="00D81A64"/>
    <w:rsid w:val="00D857B5"/>
    <w:rsid w:val="00DB268C"/>
    <w:rsid w:val="00DC23E2"/>
    <w:rsid w:val="00DC6A71"/>
    <w:rsid w:val="00DC7C18"/>
    <w:rsid w:val="00DD0066"/>
    <w:rsid w:val="00DD51CF"/>
    <w:rsid w:val="00E169DD"/>
    <w:rsid w:val="00E435CF"/>
    <w:rsid w:val="00E85791"/>
    <w:rsid w:val="00E97D52"/>
    <w:rsid w:val="00EA2548"/>
    <w:rsid w:val="00EC3B61"/>
    <w:rsid w:val="00ED1783"/>
    <w:rsid w:val="00ED43C6"/>
    <w:rsid w:val="00EE3C64"/>
    <w:rsid w:val="00EF326D"/>
    <w:rsid w:val="00F033BB"/>
    <w:rsid w:val="00F1104E"/>
    <w:rsid w:val="00F319E4"/>
    <w:rsid w:val="00F37CB2"/>
    <w:rsid w:val="00F4325F"/>
    <w:rsid w:val="00F51A73"/>
    <w:rsid w:val="00F6016A"/>
    <w:rsid w:val="00F601F4"/>
    <w:rsid w:val="00F653C7"/>
    <w:rsid w:val="00F73400"/>
    <w:rsid w:val="00F7625C"/>
    <w:rsid w:val="00F80E71"/>
    <w:rsid w:val="00F9113B"/>
    <w:rsid w:val="00FB09B3"/>
    <w:rsid w:val="00FC49B7"/>
    <w:rsid w:val="00FC7697"/>
    <w:rsid w:val="00FC7F00"/>
    <w:rsid w:val="00FE59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FDDF1FB"/>
  <w15:docId w15:val="{10BA99CA-CC1D-4823-9945-9A5493F10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1E8E"/>
    <w:rPr>
      <w:sz w:val="20"/>
      <w:szCs w:val="20"/>
    </w:rPr>
  </w:style>
  <w:style w:type="paragraph" w:styleId="Naslov7">
    <w:name w:val="heading 7"/>
    <w:basedOn w:val="Navaden"/>
    <w:next w:val="Navaden"/>
    <w:link w:val="Naslov7Znak"/>
    <w:uiPriority w:val="99"/>
    <w:qFormat/>
    <w:rsid w:val="002E1E8E"/>
    <w:pPr>
      <w:spacing w:before="240" w:after="60"/>
      <w:outlineLvl w:val="6"/>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basedOn w:val="Privzetapisavaodstavka"/>
    <w:link w:val="Naslov7"/>
    <w:uiPriority w:val="99"/>
    <w:semiHidden/>
    <w:locked/>
    <w:rsid w:val="00734F08"/>
    <w:rPr>
      <w:rFonts w:ascii="Calibri" w:hAnsi="Calibri" w:cs="Times New Roman"/>
      <w:sz w:val="24"/>
      <w:szCs w:val="24"/>
    </w:rPr>
  </w:style>
  <w:style w:type="paragraph" w:styleId="Telobesedila-zamik">
    <w:name w:val="Body Text Indent"/>
    <w:basedOn w:val="Navaden"/>
    <w:link w:val="Telobesedila-zamikZnak"/>
    <w:uiPriority w:val="99"/>
    <w:rsid w:val="002E1E8E"/>
    <w:pPr>
      <w:ind w:left="720"/>
      <w:jc w:val="both"/>
    </w:pPr>
    <w:rPr>
      <w:i/>
      <w:sz w:val="26"/>
    </w:rPr>
  </w:style>
  <w:style w:type="character" w:customStyle="1" w:styleId="Telobesedila-zamikZnak">
    <w:name w:val="Telo besedila - zamik Znak"/>
    <w:basedOn w:val="Privzetapisavaodstavka"/>
    <w:link w:val="Telobesedila-zamik"/>
    <w:uiPriority w:val="99"/>
    <w:semiHidden/>
    <w:locked/>
    <w:rsid w:val="00734F08"/>
    <w:rPr>
      <w:rFonts w:cs="Times New Roman"/>
    </w:rPr>
  </w:style>
  <w:style w:type="paragraph" w:styleId="Telobesedila2">
    <w:name w:val="Body Text 2"/>
    <w:basedOn w:val="Navaden"/>
    <w:link w:val="Telobesedila2Znak"/>
    <w:uiPriority w:val="99"/>
    <w:rsid w:val="002E1E8E"/>
    <w:rPr>
      <w:i/>
      <w:sz w:val="24"/>
    </w:rPr>
  </w:style>
  <w:style w:type="character" w:customStyle="1" w:styleId="Telobesedila2Znak">
    <w:name w:val="Telo besedila 2 Znak"/>
    <w:basedOn w:val="Privzetapisavaodstavka"/>
    <w:link w:val="Telobesedila2"/>
    <w:uiPriority w:val="99"/>
    <w:semiHidden/>
    <w:locked/>
    <w:rsid w:val="00734F08"/>
    <w:rPr>
      <w:rFonts w:cs="Times New Roman"/>
    </w:rPr>
  </w:style>
  <w:style w:type="paragraph" w:styleId="Glava">
    <w:name w:val="header"/>
    <w:basedOn w:val="Navaden"/>
    <w:link w:val="GlavaZnak"/>
    <w:uiPriority w:val="99"/>
    <w:rsid w:val="002E1E8E"/>
    <w:pPr>
      <w:tabs>
        <w:tab w:val="center" w:pos="4536"/>
        <w:tab w:val="right" w:pos="9072"/>
      </w:tabs>
    </w:pPr>
  </w:style>
  <w:style w:type="character" w:customStyle="1" w:styleId="GlavaZnak">
    <w:name w:val="Glava Znak"/>
    <w:basedOn w:val="Privzetapisavaodstavka"/>
    <w:link w:val="Glava"/>
    <w:uiPriority w:val="99"/>
    <w:semiHidden/>
    <w:locked/>
    <w:rsid w:val="00734F08"/>
    <w:rPr>
      <w:rFonts w:cs="Times New Roman"/>
    </w:rPr>
  </w:style>
  <w:style w:type="paragraph" w:styleId="Noga">
    <w:name w:val="footer"/>
    <w:basedOn w:val="Navaden"/>
    <w:link w:val="NogaZnak"/>
    <w:uiPriority w:val="99"/>
    <w:rsid w:val="002E1E8E"/>
    <w:pPr>
      <w:tabs>
        <w:tab w:val="center" w:pos="4536"/>
        <w:tab w:val="right" w:pos="9072"/>
      </w:tabs>
    </w:pPr>
  </w:style>
  <w:style w:type="character" w:customStyle="1" w:styleId="NogaZnak">
    <w:name w:val="Noga Znak"/>
    <w:basedOn w:val="Privzetapisavaodstavka"/>
    <w:link w:val="Noga"/>
    <w:uiPriority w:val="99"/>
    <w:locked/>
    <w:rsid w:val="00734F08"/>
    <w:rPr>
      <w:rFonts w:cs="Times New Roman"/>
    </w:rPr>
  </w:style>
  <w:style w:type="character" w:styleId="tevilkastrani">
    <w:name w:val="page number"/>
    <w:basedOn w:val="Privzetapisavaodstavka"/>
    <w:uiPriority w:val="99"/>
    <w:rsid w:val="002E1E8E"/>
    <w:rPr>
      <w:rFonts w:cs="Times New Roman"/>
    </w:rPr>
  </w:style>
  <w:style w:type="paragraph" w:styleId="Sprotnaopomba-besedilo">
    <w:name w:val="footnote text"/>
    <w:basedOn w:val="Navaden"/>
    <w:link w:val="Sprotnaopomba-besediloZnak"/>
    <w:uiPriority w:val="99"/>
    <w:semiHidden/>
    <w:rsid w:val="002E1E8E"/>
  </w:style>
  <w:style w:type="character" w:customStyle="1" w:styleId="Sprotnaopomba-besediloZnak">
    <w:name w:val="Sprotna opomba - besedilo Znak"/>
    <w:basedOn w:val="Privzetapisavaodstavka"/>
    <w:link w:val="Sprotnaopomba-besedilo"/>
    <w:uiPriority w:val="99"/>
    <w:semiHidden/>
    <w:locked/>
    <w:rsid w:val="00734F08"/>
    <w:rPr>
      <w:rFonts w:cs="Times New Roman"/>
    </w:rPr>
  </w:style>
  <w:style w:type="paragraph" w:customStyle="1" w:styleId="1naslov">
    <w:name w:val="1 naslov"/>
    <w:basedOn w:val="Navaden"/>
    <w:uiPriority w:val="99"/>
    <w:rsid w:val="002E1E8E"/>
    <w:pPr>
      <w:tabs>
        <w:tab w:val="left" w:pos="426"/>
        <w:tab w:val="left" w:pos="993"/>
      </w:tabs>
      <w:spacing w:after="80"/>
      <w:jc w:val="both"/>
    </w:pPr>
    <w:rPr>
      <w:rFonts w:ascii="Arial" w:hAnsi="Arial"/>
      <w:b/>
      <w:sz w:val="14"/>
      <w:lang w:eastAsia="en-US"/>
    </w:rPr>
  </w:style>
  <w:style w:type="paragraph" w:customStyle="1" w:styleId="PC-Ebene1">
    <w:name w:val="PC-Ebene 1"/>
    <w:basedOn w:val="Navaden"/>
    <w:uiPriority w:val="99"/>
    <w:rsid w:val="002E1E8E"/>
    <w:pPr>
      <w:spacing w:after="80"/>
      <w:ind w:left="170" w:hanging="170"/>
      <w:jc w:val="both"/>
    </w:pPr>
    <w:rPr>
      <w:rFonts w:ascii="Arial" w:hAnsi="Arial"/>
      <w:sz w:val="14"/>
      <w:lang w:val="de-DE" w:eastAsia="en-US"/>
    </w:rPr>
  </w:style>
  <w:style w:type="paragraph" w:customStyle="1" w:styleId="PC-Ebene2">
    <w:name w:val="PC-Ebene 2"/>
    <w:basedOn w:val="Navaden"/>
    <w:uiPriority w:val="99"/>
    <w:rsid w:val="002E1E8E"/>
    <w:pPr>
      <w:spacing w:after="80"/>
      <w:ind w:left="284" w:hanging="284"/>
      <w:jc w:val="both"/>
    </w:pPr>
    <w:rPr>
      <w:rFonts w:ascii="Arial" w:hAnsi="Arial"/>
      <w:sz w:val="14"/>
      <w:lang w:val="de-DE" w:eastAsia="en-US"/>
    </w:rPr>
  </w:style>
  <w:style w:type="paragraph" w:customStyle="1" w:styleId="PC-E2-Block">
    <w:name w:val="PC-E2-Block"/>
    <w:basedOn w:val="Navaden"/>
    <w:uiPriority w:val="99"/>
    <w:rsid w:val="002E1E8E"/>
    <w:pPr>
      <w:spacing w:after="80"/>
      <w:ind w:left="284"/>
      <w:jc w:val="both"/>
    </w:pPr>
    <w:rPr>
      <w:rFonts w:ascii="Arial" w:hAnsi="Arial"/>
      <w:sz w:val="14"/>
      <w:lang w:val="de-DE" w:eastAsia="en-US"/>
    </w:rPr>
  </w:style>
  <w:style w:type="paragraph" w:styleId="Pripombabesedilo">
    <w:name w:val="annotation text"/>
    <w:basedOn w:val="Navaden"/>
    <w:link w:val="PripombabesediloZnak"/>
    <w:uiPriority w:val="99"/>
    <w:semiHidden/>
    <w:rsid w:val="002E1E8E"/>
  </w:style>
  <w:style w:type="character" w:customStyle="1" w:styleId="PripombabesediloZnak">
    <w:name w:val="Pripomba – besedilo Znak"/>
    <w:basedOn w:val="Privzetapisavaodstavka"/>
    <w:link w:val="Pripombabesedilo"/>
    <w:uiPriority w:val="99"/>
    <w:semiHidden/>
    <w:locked/>
    <w:rsid w:val="00734F08"/>
    <w:rPr>
      <w:rFonts w:cs="Times New Roman"/>
    </w:rPr>
  </w:style>
  <w:style w:type="paragraph" w:styleId="Besedilooblaka">
    <w:name w:val="Balloon Text"/>
    <w:basedOn w:val="Navaden"/>
    <w:link w:val="BesedilooblakaZnak"/>
    <w:uiPriority w:val="99"/>
    <w:semiHidden/>
    <w:rsid w:val="0065378D"/>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734F08"/>
    <w:rPr>
      <w:rFonts w:cs="Times New Roman"/>
      <w:sz w:val="2"/>
    </w:rPr>
  </w:style>
  <w:style w:type="paragraph" w:styleId="Zgradbadokumenta">
    <w:name w:val="Document Map"/>
    <w:basedOn w:val="Navaden"/>
    <w:link w:val="ZgradbadokumentaZnak"/>
    <w:uiPriority w:val="99"/>
    <w:semiHidden/>
    <w:rsid w:val="00630DFF"/>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locked/>
    <w:rsid w:val="00734F08"/>
    <w:rPr>
      <w:rFonts w:cs="Times New Roman"/>
      <w:sz w:val="2"/>
    </w:rPr>
  </w:style>
  <w:style w:type="paragraph" w:styleId="Odstavekseznama">
    <w:name w:val="List Paragraph"/>
    <w:basedOn w:val="Navaden"/>
    <w:uiPriority w:val="34"/>
    <w:qFormat/>
    <w:rsid w:val="00A354D4"/>
    <w:pPr>
      <w:ind w:left="720"/>
      <w:contextualSpacing/>
    </w:pPr>
  </w:style>
  <w:style w:type="paragraph" w:customStyle="1" w:styleId="CM14">
    <w:name w:val="CM14"/>
    <w:basedOn w:val="Navaden"/>
    <w:next w:val="Navaden"/>
    <w:uiPriority w:val="99"/>
    <w:rsid w:val="008510F3"/>
    <w:pPr>
      <w:widowControl w:val="0"/>
      <w:autoSpaceDE w:val="0"/>
      <w:autoSpaceDN w:val="0"/>
      <w:adjustRightInd w:val="0"/>
    </w:pPr>
    <w:rPr>
      <w:rFonts w:ascii="TTE203B490t00" w:hAnsi="TTE203B490t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46391">
      <w:bodyDiv w:val="1"/>
      <w:marLeft w:val="0"/>
      <w:marRight w:val="0"/>
      <w:marTop w:val="0"/>
      <w:marBottom w:val="0"/>
      <w:divBdr>
        <w:top w:val="none" w:sz="0" w:space="0" w:color="auto"/>
        <w:left w:val="none" w:sz="0" w:space="0" w:color="auto"/>
        <w:bottom w:val="none" w:sz="0" w:space="0" w:color="auto"/>
        <w:right w:val="none" w:sz="0" w:space="0" w:color="auto"/>
      </w:divBdr>
    </w:div>
    <w:div w:id="234244401">
      <w:bodyDiv w:val="1"/>
      <w:marLeft w:val="0"/>
      <w:marRight w:val="0"/>
      <w:marTop w:val="0"/>
      <w:marBottom w:val="0"/>
      <w:divBdr>
        <w:top w:val="none" w:sz="0" w:space="0" w:color="auto"/>
        <w:left w:val="none" w:sz="0" w:space="0" w:color="auto"/>
        <w:bottom w:val="none" w:sz="0" w:space="0" w:color="auto"/>
        <w:right w:val="none" w:sz="0" w:space="0" w:color="auto"/>
      </w:divBdr>
    </w:div>
    <w:div w:id="742526841">
      <w:bodyDiv w:val="1"/>
      <w:marLeft w:val="0"/>
      <w:marRight w:val="0"/>
      <w:marTop w:val="0"/>
      <w:marBottom w:val="0"/>
      <w:divBdr>
        <w:top w:val="none" w:sz="0" w:space="0" w:color="auto"/>
        <w:left w:val="none" w:sz="0" w:space="0" w:color="auto"/>
        <w:bottom w:val="none" w:sz="0" w:space="0" w:color="auto"/>
        <w:right w:val="none" w:sz="0" w:space="0" w:color="auto"/>
      </w:divBdr>
    </w:div>
    <w:div w:id="1203060626">
      <w:bodyDiv w:val="1"/>
      <w:marLeft w:val="0"/>
      <w:marRight w:val="0"/>
      <w:marTop w:val="0"/>
      <w:marBottom w:val="0"/>
      <w:divBdr>
        <w:top w:val="none" w:sz="0" w:space="0" w:color="auto"/>
        <w:left w:val="none" w:sz="0" w:space="0" w:color="auto"/>
        <w:bottom w:val="none" w:sz="0" w:space="0" w:color="auto"/>
        <w:right w:val="none" w:sz="0" w:space="0" w:color="auto"/>
      </w:divBdr>
    </w:div>
    <w:div w:id="1270815221">
      <w:bodyDiv w:val="1"/>
      <w:marLeft w:val="0"/>
      <w:marRight w:val="0"/>
      <w:marTop w:val="0"/>
      <w:marBottom w:val="0"/>
      <w:divBdr>
        <w:top w:val="none" w:sz="0" w:space="0" w:color="auto"/>
        <w:left w:val="none" w:sz="0" w:space="0" w:color="auto"/>
        <w:bottom w:val="none" w:sz="0" w:space="0" w:color="auto"/>
        <w:right w:val="none" w:sz="0" w:space="0" w:color="auto"/>
      </w:divBdr>
    </w:div>
    <w:div w:id="1517690384">
      <w:bodyDiv w:val="1"/>
      <w:marLeft w:val="0"/>
      <w:marRight w:val="0"/>
      <w:marTop w:val="0"/>
      <w:marBottom w:val="0"/>
      <w:divBdr>
        <w:top w:val="none" w:sz="0" w:space="0" w:color="auto"/>
        <w:left w:val="none" w:sz="0" w:space="0" w:color="auto"/>
        <w:bottom w:val="none" w:sz="0" w:space="0" w:color="auto"/>
        <w:right w:val="none" w:sz="0" w:space="0" w:color="auto"/>
      </w:divBdr>
    </w:div>
    <w:div w:id="1955164085">
      <w:bodyDiv w:val="1"/>
      <w:marLeft w:val="0"/>
      <w:marRight w:val="0"/>
      <w:marTop w:val="0"/>
      <w:marBottom w:val="0"/>
      <w:divBdr>
        <w:top w:val="none" w:sz="0" w:space="0" w:color="auto"/>
        <w:left w:val="none" w:sz="0" w:space="0" w:color="auto"/>
        <w:bottom w:val="none" w:sz="0" w:space="0" w:color="auto"/>
        <w:right w:val="none" w:sz="0" w:space="0" w:color="auto"/>
      </w:divBdr>
    </w:div>
    <w:div w:id="1987127952">
      <w:bodyDiv w:val="1"/>
      <w:marLeft w:val="0"/>
      <w:marRight w:val="0"/>
      <w:marTop w:val="0"/>
      <w:marBottom w:val="0"/>
      <w:divBdr>
        <w:top w:val="none" w:sz="0" w:space="0" w:color="auto"/>
        <w:left w:val="none" w:sz="0" w:space="0" w:color="auto"/>
        <w:bottom w:val="none" w:sz="0" w:space="0" w:color="auto"/>
        <w:right w:val="none" w:sz="0" w:space="0" w:color="auto"/>
      </w:divBdr>
    </w:div>
    <w:div w:id="20344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F812FE-D4C3-4276-91A9-961CBA82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5866</Words>
  <Characters>33440</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Priloga št</vt:lpstr>
    </vt:vector>
  </TitlesOfParts>
  <Company>Z.P.I.d.o.o.S.T.D.&amp; Z.P.H.K.</Company>
  <LinksUpToDate>false</LinksUpToDate>
  <CharactersWithSpaces>39228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Priloga št</dc:title>
  <dc:subject/>
  <dc:creator>darjab</dc:creator>
  <cp:keywords/>
  <dc:description/>
  <cp:lastModifiedBy>Alenka Lenarčič</cp:lastModifiedBy>
  <cp:revision>2</cp:revision>
  <cp:lastPrinted>2014-11-21T15:09:00Z</cp:lastPrinted>
  <dcterms:created xsi:type="dcterms:W3CDTF">2025-11-17T13:39:00Z</dcterms:created>
  <dcterms:modified xsi:type="dcterms:W3CDTF">2025-11-17T13:39:00Z</dcterms:modified>
</cp:coreProperties>
</file>